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80373" w14:textId="77777777" w:rsidR="00765672" w:rsidRPr="00765672" w:rsidRDefault="00765672" w:rsidP="00765672">
      <w:pPr>
        <w:tabs>
          <w:tab w:val="left" w:pos="4395"/>
        </w:tabs>
        <w:suppressAutoHyphens/>
        <w:spacing w:after="0"/>
        <w:jc w:val="center"/>
        <w:rPr>
          <w:rFonts w:eastAsia="Times New Roman" w:cs="Times New Roman"/>
          <w:kern w:val="0"/>
          <w:sz w:val="24"/>
          <w:szCs w:val="24"/>
          <w:lang w:eastAsia="ru-RU"/>
        </w:rPr>
      </w:pPr>
      <w:r w:rsidRPr="00765672">
        <w:rPr>
          <w:rFonts w:eastAsia="Times New Roman" w:cs="Times New Roman"/>
          <w:noProof/>
          <w:kern w:val="0"/>
          <w:sz w:val="24"/>
          <w:szCs w:val="24"/>
          <w:lang w:eastAsia="ru-RU"/>
        </w:rPr>
        <w:drawing>
          <wp:inline distT="0" distB="0" distL="0" distR="0" wp14:anchorId="49870E42" wp14:editId="5D3ACCC5">
            <wp:extent cx="514350" cy="6381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43191ED4" w14:textId="77777777" w:rsidR="00765672" w:rsidRPr="00765672" w:rsidRDefault="00765672" w:rsidP="00765672">
      <w:pPr>
        <w:spacing w:after="0"/>
        <w:jc w:val="center"/>
        <w:rPr>
          <w:rFonts w:eastAsia="Times New Roman" w:cs="Times New Roman"/>
          <w:b/>
          <w:bCs/>
          <w:kern w:val="0"/>
          <w:sz w:val="32"/>
          <w:szCs w:val="32"/>
          <w:lang w:eastAsia="ru-RU"/>
        </w:rPr>
      </w:pPr>
      <w:r w:rsidRPr="00765672">
        <w:rPr>
          <w:rFonts w:eastAsia="Times New Roman" w:cs="Times New Roman"/>
          <w:b/>
          <w:bCs/>
          <w:kern w:val="0"/>
          <w:sz w:val="32"/>
          <w:szCs w:val="32"/>
          <w:lang w:eastAsia="ru-RU"/>
        </w:rPr>
        <w:t>СОВЕТ ДЕПУТАТОВ</w:t>
      </w:r>
    </w:p>
    <w:p w14:paraId="35C092DE" w14:textId="77777777" w:rsidR="00765672" w:rsidRPr="00765672" w:rsidRDefault="00765672" w:rsidP="00765672">
      <w:pPr>
        <w:spacing w:after="0"/>
        <w:jc w:val="center"/>
        <w:rPr>
          <w:rFonts w:eastAsia="Times New Roman" w:cs="Times New Roman"/>
          <w:b/>
          <w:bCs/>
          <w:kern w:val="0"/>
          <w:sz w:val="32"/>
          <w:szCs w:val="32"/>
          <w:lang w:eastAsia="ru-RU"/>
        </w:rPr>
      </w:pPr>
      <w:r w:rsidRPr="00765672">
        <w:rPr>
          <w:rFonts w:eastAsia="Times New Roman" w:cs="Times New Roman"/>
          <w:b/>
          <w:bCs/>
          <w:kern w:val="0"/>
          <w:sz w:val="32"/>
          <w:szCs w:val="32"/>
          <w:lang w:eastAsia="ru-RU"/>
        </w:rPr>
        <w:t>ГОРОДСКОГО ОКРУГА ЛЫТКАРИНО</w:t>
      </w:r>
    </w:p>
    <w:p w14:paraId="37CF1F0C" w14:textId="77777777" w:rsidR="00765672" w:rsidRPr="00765672" w:rsidRDefault="00765672" w:rsidP="00765672">
      <w:pPr>
        <w:tabs>
          <w:tab w:val="left" w:pos="8789"/>
        </w:tabs>
        <w:spacing w:after="0"/>
        <w:ind w:right="-114"/>
        <w:jc w:val="center"/>
        <w:rPr>
          <w:rFonts w:eastAsia="Times New Roman" w:cs="Times New Roman"/>
          <w:b/>
          <w:kern w:val="0"/>
          <w:sz w:val="34"/>
          <w:szCs w:val="34"/>
          <w:lang w:eastAsia="ru-RU"/>
        </w:rPr>
      </w:pPr>
    </w:p>
    <w:p w14:paraId="1FE6E561" w14:textId="77777777" w:rsidR="00765672" w:rsidRPr="00765672" w:rsidRDefault="00765672" w:rsidP="00765672">
      <w:pPr>
        <w:spacing w:after="0"/>
        <w:ind w:right="-114"/>
        <w:jc w:val="center"/>
        <w:rPr>
          <w:rFonts w:eastAsia="Times New Roman" w:cs="Times New Roman"/>
          <w:b/>
          <w:color w:val="000000"/>
          <w:kern w:val="0"/>
          <w:sz w:val="34"/>
          <w:szCs w:val="34"/>
          <w:lang w:eastAsia="ru-RU"/>
        </w:rPr>
      </w:pPr>
      <w:r w:rsidRPr="00765672">
        <w:rPr>
          <w:rFonts w:eastAsia="Times New Roman" w:cs="Times New Roman"/>
          <w:b/>
          <w:color w:val="000000"/>
          <w:kern w:val="0"/>
          <w:sz w:val="34"/>
          <w:szCs w:val="34"/>
          <w:lang w:eastAsia="ru-RU"/>
        </w:rPr>
        <w:t>РЕШЕНИЕ</w:t>
      </w:r>
    </w:p>
    <w:p w14:paraId="77FA81CB" w14:textId="77777777" w:rsidR="00765672" w:rsidRPr="00765672" w:rsidRDefault="00765672" w:rsidP="00765672">
      <w:pPr>
        <w:spacing w:after="0"/>
        <w:jc w:val="both"/>
        <w:rPr>
          <w:rFonts w:eastAsia="Times New Roman" w:cs="Times New Roman"/>
          <w:color w:val="000000"/>
          <w:kern w:val="0"/>
          <w:sz w:val="4"/>
          <w:szCs w:val="4"/>
          <w:u w:val="single"/>
          <w:lang w:eastAsia="ru-RU"/>
        </w:rPr>
      </w:pPr>
    </w:p>
    <w:p w14:paraId="6052347E" w14:textId="334EF205" w:rsidR="00765672" w:rsidRPr="00765672" w:rsidRDefault="00765672" w:rsidP="00765672">
      <w:pPr>
        <w:tabs>
          <w:tab w:val="left" w:pos="4395"/>
        </w:tabs>
        <w:suppressAutoHyphens/>
        <w:spacing w:after="0"/>
        <w:jc w:val="center"/>
        <w:rPr>
          <w:rFonts w:eastAsia="Times New Roman" w:cs="Times New Roman"/>
          <w:color w:val="000000"/>
          <w:kern w:val="0"/>
          <w:szCs w:val="28"/>
          <w:u w:val="single"/>
          <w:lang w:eastAsia="zh-CN"/>
        </w:rPr>
      </w:pPr>
      <w:r w:rsidRPr="00765672">
        <w:rPr>
          <w:rFonts w:eastAsia="Times New Roman" w:cs="Times New Roman"/>
          <w:color w:val="000000"/>
          <w:kern w:val="0"/>
          <w:szCs w:val="28"/>
          <w:u w:val="single"/>
          <w:lang w:eastAsia="zh-CN"/>
        </w:rPr>
        <w:t>26.11.2024 № 54</w:t>
      </w:r>
      <w:r>
        <w:rPr>
          <w:rFonts w:eastAsia="Times New Roman" w:cs="Times New Roman"/>
          <w:color w:val="000000"/>
          <w:kern w:val="0"/>
          <w:szCs w:val="28"/>
          <w:u w:val="single"/>
          <w:lang w:eastAsia="zh-CN"/>
        </w:rPr>
        <w:t>1</w:t>
      </w:r>
      <w:r w:rsidRPr="00765672">
        <w:rPr>
          <w:rFonts w:eastAsia="Times New Roman" w:cs="Times New Roman"/>
          <w:color w:val="000000"/>
          <w:kern w:val="0"/>
          <w:szCs w:val="28"/>
          <w:u w:val="single"/>
          <w:lang w:eastAsia="zh-CN"/>
        </w:rPr>
        <w:t>/62</w:t>
      </w:r>
    </w:p>
    <w:p w14:paraId="4CB4A768" w14:textId="77777777" w:rsidR="00765672" w:rsidRPr="00765672" w:rsidRDefault="00765672" w:rsidP="00765672">
      <w:pPr>
        <w:spacing w:after="0"/>
        <w:jc w:val="center"/>
        <w:rPr>
          <w:rFonts w:eastAsia="Times New Roman" w:cs="Times New Roman"/>
          <w:color w:val="000000"/>
          <w:kern w:val="0"/>
          <w:sz w:val="24"/>
          <w:szCs w:val="24"/>
          <w:lang w:eastAsia="ru-RU"/>
        </w:rPr>
      </w:pPr>
      <w:proofErr w:type="spellStart"/>
      <w:r w:rsidRPr="00765672">
        <w:rPr>
          <w:rFonts w:eastAsia="Times New Roman" w:cs="Times New Roman"/>
          <w:color w:val="000000"/>
          <w:kern w:val="0"/>
          <w:sz w:val="24"/>
          <w:szCs w:val="24"/>
          <w:lang w:eastAsia="ru-RU"/>
        </w:rPr>
        <w:t>г.о</w:t>
      </w:r>
      <w:proofErr w:type="spellEnd"/>
      <w:r w:rsidRPr="00765672">
        <w:rPr>
          <w:rFonts w:eastAsia="Times New Roman" w:cs="Times New Roman"/>
          <w:color w:val="000000"/>
          <w:kern w:val="0"/>
          <w:sz w:val="24"/>
          <w:szCs w:val="24"/>
          <w:lang w:eastAsia="ru-RU"/>
        </w:rPr>
        <w:t>. Лыткарино</w:t>
      </w:r>
    </w:p>
    <w:p w14:paraId="47570C6B" w14:textId="77777777" w:rsidR="00D813D3" w:rsidRDefault="00D813D3" w:rsidP="006C0B77">
      <w:pPr>
        <w:spacing w:after="0"/>
        <w:ind w:firstLine="709"/>
        <w:jc w:val="both"/>
      </w:pPr>
    </w:p>
    <w:p w14:paraId="4325411D" w14:textId="77777777" w:rsidR="00E3070A" w:rsidRDefault="00E3070A" w:rsidP="00D813D3">
      <w:pPr>
        <w:spacing w:after="0"/>
        <w:jc w:val="both"/>
      </w:pPr>
    </w:p>
    <w:p w14:paraId="35F2F1C4" w14:textId="77777777" w:rsidR="00765672" w:rsidRDefault="00D813D3" w:rsidP="00D813D3">
      <w:pPr>
        <w:spacing w:after="0"/>
        <w:jc w:val="both"/>
      </w:pPr>
      <w:r w:rsidRPr="00D813D3">
        <w:t>О дополнительных мерах социальной поддержки</w:t>
      </w:r>
    </w:p>
    <w:p w14:paraId="36C6DEC1" w14:textId="4431B482" w:rsidR="00D813D3" w:rsidRDefault="00D813D3" w:rsidP="00D813D3">
      <w:pPr>
        <w:spacing w:after="0"/>
        <w:jc w:val="both"/>
      </w:pPr>
      <w:r w:rsidRPr="00D813D3">
        <w:t xml:space="preserve">отдельных категорий граждан </w:t>
      </w:r>
    </w:p>
    <w:p w14:paraId="065C5FD1" w14:textId="77777777" w:rsidR="00D813D3" w:rsidRPr="00D813D3" w:rsidRDefault="00D813D3" w:rsidP="00D813D3">
      <w:pPr>
        <w:spacing w:after="0"/>
        <w:jc w:val="both"/>
      </w:pPr>
      <w:r w:rsidRPr="00D813D3">
        <w:t>в городском округе Лыткарино в 2025 году</w:t>
      </w:r>
    </w:p>
    <w:p w14:paraId="20D49644" w14:textId="77777777" w:rsidR="00D813D3" w:rsidRPr="00D813D3" w:rsidRDefault="00D813D3" w:rsidP="00D813D3">
      <w:pPr>
        <w:spacing w:after="0"/>
        <w:jc w:val="both"/>
      </w:pPr>
    </w:p>
    <w:p w14:paraId="1695712B" w14:textId="77777777" w:rsidR="00D813D3" w:rsidRDefault="00D813D3" w:rsidP="00D813D3">
      <w:pPr>
        <w:spacing w:after="0"/>
        <w:ind w:firstLine="709"/>
        <w:jc w:val="both"/>
      </w:pPr>
      <w:r w:rsidRPr="00D813D3">
        <w:t xml:space="preserve">На основании Федерального закона от 06.10.2003 </w:t>
      </w:r>
      <w:r>
        <w:t>№</w:t>
      </w:r>
      <w:r w:rsidRPr="00D813D3">
        <w:t xml:space="preserve"> 131-ФЗ </w:t>
      </w:r>
      <w:r>
        <w:t>«</w:t>
      </w:r>
      <w:r w:rsidRPr="00D813D3">
        <w:t>Об общих принципах организации местного самоуправления в Российской Федерации</w:t>
      </w:r>
      <w:r>
        <w:t>»</w:t>
      </w:r>
      <w:r w:rsidRPr="00D813D3">
        <w:t xml:space="preserve">, статьи 17 Федерального закона от 21.11.2011 </w:t>
      </w:r>
      <w:r>
        <w:t>№</w:t>
      </w:r>
      <w:r w:rsidRPr="00D813D3">
        <w:t xml:space="preserve"> 323-ФЗ </w:t>
      </w:r>
      <w:r>
        <w:t>«</w:t>
      </w:r>
      <w:r w:rsidRPr="00D813D3">
        <w:t>Об основах охраны здоровья граждан в Российской Федерации</w:t>
      </w:r>
      <w:r>
        <w:t>»</w:t>
      </w:r>
      <w:r w:rsidRPr="00D813D3">
        <w:t xml:space="preserve">, Закона Московской области от 14.11.2013 </w:t>
      </w:r>
      <w:r>
        <w:t>№</w:t>
      </w:r>
      <w:r w:rsidRPr="00D813D3">
        <w:t xml:space="preserve"> 132/2013-ОЗ </w:t>
      </w:r>
      <w:r>
        <w:t>«</w:t>
      </w:r>
      <w:r w:rsidRPr="00D813D3">
        <w:t>О здравоохранении в Московской области</w:t>
      </w:r>
      <w:r>
        <w:t>»</w:t>
      </w:r>
      <w:r w:rsidRPr="00D813D3">
        <w:t xml:space="preserve">, Устава городского округа Лыткарино Московской области, в рамках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 Совет депутатов городского округа Лыткарино </w:t>
      </w:r>
    </w:p>
    <w:p w14:paraId="7E233684" w14:textId="77777777" w:rsidR="00D813D3" w:rsidRDefault="00D813D3" w:rsidP="00D813D3">
      <w:pPr>
        <w:spacing w:after="0"/>
        <w:ind w:firstLine="709"/>
        <w:jc w:val="both"/>
      </w:pPr>
    </w:p>
    <w:p w14:paraId="27EF5320" w14:textId="77777777" w:rsidR="00D813D3" w:rsidRPr="00D813D3" w:rsidRDefault="00D813D3" w:rsidP="009034A9">
      <w:pPr>
        <w:spacing w:after="0"/>
        <w:jc w:val="center"/>
      </w:pPr>
      <w:r>
        <w:t>РЕШИЛ</w:t>
      </w:r>
      <w:r w:rsidRPr="00D813D3">
        <w:t>:</w:t>
      </w:r>
    </w:p>
    <w:p w14:paraId="2354BF21" w14:textId="77777777" w:rsidR="00D813D3" w:rsidRDefault="00D813D3" w:rsidP="00D813D3">
      <w:pPr>
        <w:spacing w:after="0"/>
        <w:ind w:firstLine="709"/>
        <w:jc w:val="both"/>
      </w:pPr>
    </w:p>
    <w:p w14:paraId="053519ED" w14:textId="77777777" w:rsidR="00D813D3" w:rsidRPr="00D813D3" w:rsidRDefault="00D813D3" w:rsidP="00D813D3">
      <w:pPr>
        <w:spacing w:after="0"/>
        <w:ind w:firstLine="709"/>
        <w:jc w:val="both"/>
      </w:pPr>
      <w:r w:rsidRPr="00D813D3">
        <w:t>1. Осуществлять в 202</w:t>
      </w:r>
      <w:r>
        <w:t>5</w:t>
      </w:r>
      <w:r w:rsidRPr="00D813D3">
        <w:t xml:space="preserve"> году в качестве дополнительной меры социальной поддержки за счет средств бюджета городского округа Лыткарино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Московской области, частичную компенсацию расходов на проезд общественным транспортом (кроме такси) к месту работы и обратно.</w:t>
      </w:r>
    </w:p>
    <w:p w14:paraId="613050C5" w14:textId="77777777" w:rsidR="00D813D3" w:rsidRPr="00D813D3" w:rsidRDefault="00D813D3" w:rsidP="00D813D3">
      <w:pPr>
        <w:spacing w:after="0"/>
        <w:ind w:firstLine="709"/>
        <w:jc w:val="both"/>
      </w:pPr>
      <w:r w:rsidRPr="00D813D3">
        <w:t>2. Утвердить Порядок частичной компенсации расходов на проезд общественным транспортом (кроме такси) к месту работы и обратно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в 202</w:t>
      </w:r>
      <w:r>
        <w:t>5</w:t>
      </w:r>
      <w:r w:rsidRPr="00D813D3">
        <w:t xml:space="preserve"> году (прилагается).</w:t>
      </w:r>
    </w:p>
    <w:p w14:paraId="15976DD6" w14:textId="77777777" w:rsidR="00D813D3" w:rsidRPr="00D813D3" w:rsidRDefault="00D813D3" w:rsidP="00D813D3">
      <w:pPr>
        <w:spacing w:after="0"/>
        <w:ind w:firstLine="709"/>
        <w:jc w:val="both"/>
      </w:pPr>
      <w:r w:rsidRPr="00D813D3">
        <w:t>3. Предельный размер частичной компенсации расходов на проезд общественным транспортом (кроме такси) к месту работы и обратно составляет 2200 (две тысячи двести) рублей в месяц.</w:t>
      </w:r>
    </w:p>
    <w:p w14:paraId="6D5D5D2B" w14:textId="77777777" w:rsidR="00D813D3" w:rsidRDefault="00D813D3" w:rsidP="00D813D3">
      <w:pPr>
        <w:spacing w:after="0"/>
        <w:ind w:firstLine="709"/>
        <w:jc w:val="both"/>
      </w:pPr>
      <w:r w:rsidRPr="00D813D3">
        <w:t>4. Расходные обязательства, предусмотренные настоящим решением, исполняются за счет собственных доходов бюджета городского округа Лыткарино</w:t>
      </w:r>
      <w:r>
        <w:t>,</w:t>
      </w:r>
      <w:r w:rsidRPr="00D813D3">
        <w:t xml:space="preserve"> предусмотренных на указанные цели в бюджете городского округа Лыткарино на 2025 год и на плановый период 2026 и 2027 годов.</w:t>
      </w:r>
    </w:p>
    <w:p w14:paraId="31CC1DD4" w14:textId="77777777" w:rsidR="00D813D3" w:rsidRPr="00D813D3" w:rsidRDefault="00D813D3" w:rsidP="00D813D3">
      <w:pPr>
        <w:spacing w:after="0"/>
        <w:ind w:firstLine="709"/>
        <w:jc w:val="both"/>
      </w:pPr>
      <w:r w:rsidRPr="00D813D3">
        <w:lastRenderedPageBreak/>
        <w:t xml:space="preserve">5. Настоящее решение вступает в силу 1 </w:t>
      </w:r>
      <w:r>
        <w:t>января</w:t>
      </w:r>
      <w:r w:rsidRPr="00D813D3">
        <w:t xml:space="preserve"> 202</w:t>
      </w:r>
      <w:r>
        <w:t>5</w:t>
      </w:r>
      <w:r w:rsidRPr="00D813D3">
        <w:t xml:space="preserve"> года и действует до 31 декабря 202</w:t>
      </w:r>
      <w:r>
        <w:t>5</w:t>
      </w:r>
      <w:r w:rsidRPr="00D813D3">
        <w:t xml:space="preserve"> года включительно.</w:t>
      </w:r>
    </w:p>
    <w:p w14:paraId="7EA1145F" w14:textId="77777777" w:rsidR="00D813D3" w:rsidRPr="00D813D3" w:rsidRDefault="00D813D3" w:rsidP="00D813D3">
      <w:pPr>
        <w:spacing w:after="0"/>
        <w:ind w:firstLine="709"/>
        <w:jc w:val="both"/>
      </w:pPr>
      <w:r w:rsidRPr="00D813D3">
        <w:t>6. Направить Порядок частичной компенсации расходов на проезд общественным транспортом (кроме такси) к месту работы и обратно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в 202</w:t>
      </w:r>
      <w:r>
        <w:t>5</w:t>
      </w:r>
      <w:r w:rsidRPr="00D813D3">
        <w:t xml:space="preserve"> году главе городского округа Лыткарино для подписания и </w:t>
      </w:r>
      <w:r>
        <w:t>опубликования</w:t>
      </w:r>
      <w:r w:rsidRPr="00D813D3">
        <w:t>.</w:t>
      </w:r>
    </w:p>
    <w:p w14:paraId="04976FDC" w14:textId="77777777" w:rsidR="00D813D3" w:rsidRDefault="00D813D3" w:rsidP="00D813D3">
      <w:pPr>
        <w:spacing w:after="0"/>
        <w:ind w:firstLine="709"/>
        <w:jc w:val="both"/>
      </w:pPr>
      <w:r w:rsidRPr="00D813D3">
        <w:t>7. Разместить настоящее решение на официальном сайте городского округа Лыткарино в сети Интернет.</w:t>
      </w:r>
    </w:p>
    <w:p w14:paraId="40AAFB67" w14:textId="77777777" w:rsidR="00D813D3" w:rsidRDefault="00D813D3" w:rsidP="00D813D3">
      <w:pPr>
        <w:spacing w:after="0"/>
        <w:ind w:firstLine="709"/>
        <w:jc w:val="both"/>
      </w:pPr>
    </w:p>
    <w:p w14:paraId="61FD14DC" w14:textId="77777777" w:rsidR="009034A9" w:rsidRDefault="009034A9" w:rsidP="00935151">
      <w:pPr>
        <w:spacing w:after="0"/>
        <w:jc w:val="both"/>
      </w:pPr>
    </w:p>
    <w:p w14:paraId="7DDD0E06" w14:textId="77777777" w:rsidR="009034A9" w:rsidRDefault="009034A9" w:rsidP="00935151">
      <w:pPr>
        <w:spacing w:after="0"/>
        <w:jc w:val="both"/>
      </w:pPr>
    </w:p>
    <w:p w14:paraId="7A7B65E5" w14:textId="451626D8" w:rsidR="00D813D3" w:rsidRDefault="00D813D3" w:rsidP="00935151">
      <w:pPr>
        <w:spacing w:after="0"/>
        <w:jc w:val="both"/>
      </w:pPr>
      <w:r>
        <w:t>Председатель Совета депутатов</w:t>
      </w:r>
    </w:p>
    <w:p w14:paraId="6B010D55" w14:textId="1AF11E76" w:rsidR="00D813D3" w:rsidRPr="00D813D3" w:rsidRDefault="00D813D3" w:rsidP="00935151">
      <w:pPr>
        <w:spacing w:after="0"/>
        <w:jc w:val="both"/>
      </w:pPr>
      <w:r>
        <w:t xml:space="preserve">городского округа </w:t>
      </w:r>
      <w:proofErr w:type="gramStart"/>
      <w:r>
        <w:t>Лыткарино</w:t>
      </w:r>
      <w:r w:rsidR="00935151">
        <w:t xml:space="preserve">  </w:t>
      </w:r>
      <w:r w:rsidR="00935151">
        <w:tab/>
      </w:r>
      <w:proofErr w:type="gramEnd"/>
      <w:r w:rsidR="00935151">
        <w:tab/>
      </w:r>
      <w:r w:rsidR="00371DC3">
        <w:t xml:space="preserve">   </w:t>
      </w:r>
      <w:r w:rsidR="009034A9">
        <w:t xml:space="preserve">                                   Е.В. Серёгин</w:t>
      </w:r>
      <w:r w:rsidR="00935151">
        <w:tab/>
      </w:r>
      <w:r w:rsidR="00935151">
        <w:tab/>
      </w:r>
      <w:r w:rsidR="00935151">
        <w:tab/>
      </w:r>
      <w:r w:rsidR="00935151">
        <w:tab/>
      </w:r>
    </w:p>
    <w:p w14:paraId="22695B8F" w14:textId="77777777" w:rsidR="00D813D3" w:rsidRPr="00D813D3" w:rsidRDefault="00D813D3" w:rsidP="006C0B77">
      <w:pPr>
        <w:spacing w:after="0"/>
        <w:ind w:firstLine="709"/>
        <w:jc w:val="both"/>
      </w:pPr>
    </w:p>
    <w:p w14:paraId="3EEA4328" w14:textId="77777777" w:rsidR="00553C30" w:rsidRDefault="00553C30" w:rsidP="006C0B77">
      <w:pPr>
        <w:spacing w:after="0"/>
        <w:ind w:firstLine="709"/>
        <w:jc w:val="both"/>
      </w:pPr>
    </w:p>
    <w:p w14:paraId="3C1F36F0" w14:textId="77777777" w:rsidR="00D813D3" w:rsidRDefault="00D813D3" w:rsidP="006C0B77">
      <w:pPr>
        <w:spacing w:after="0"/>
        <w:ind w:firstLine="709"/>
        <w:jc w:val="both"/>
      </w:pPr>
    </w:p>
    <w:p w14:paraId="148B7420" w14:textId="77777777" w:rsidR="00D813D3" w:rsidRDefault="00D813D3" w:rsidP="006C0B77">
      <w:pPr>
        <w:spacing w:after="0"/>
        <w:ind w:firstLine="709"/>
        <w:jc w:val="both"/>
      </w:pPr>
    </w:p>
    <w:p w14:paraId="44F2A86C" w14:textId="77777777" w:rsidR="00D813D3" w:rsidRDefault="00D813D3" w:rsidP="006C0B77">
      <w:pPr>
        <w:spacing w:after="0"/>
        <w:ind w:firstLine="709"/>
        <w:jc w:val="both"/>
      </w:pPr>
    </w:p>
    <w:p w14:paraId="2C3404F0" w14:textId="77777777" w:rsidR="00D813D3" w:rsidRDefault="00D813D3" w:rsidP="006C0B77">
      <w:pPr>
        <w:spacing w:after="0"/>
        <w:ind w:firstLine="709"/>
        <w:jc w:val="both"/>
      </w:pPr>
    </w:p>
    <w:p w14:paraId="62AE2C86" w14:textId="77777777" w:rsidR="00D813D3" w:rsidRDefault="00D813D3" w:rsidP="006C0B77">
      <w:pPr>
        <w:spacing w:after="0"/>
        <w:ind w:firstLine="709"/>
        <w:jc w:val="both"/>
      </w:pPr>
    </w:p>
    <w:p w14:paraId="4EEEF981" w14:textId="77777777" w:rsidR="00D813D3" w:rsidRDefault="00D813D3" w:rsidP="006C0B77">
      <w:pPr>
        <w:spacing w:after="0"/>
        <w:ind w:firstLine="709"/>
        <w:jc w:val="both"/>
      </w:pPr>
    </w:p>
    <w:p w14:paraId="40E6A820" w14:textId="77777777" w:rsidR="00D813D3" w:rsidRDefault="00D813D3" w:rsidP="006C0B77">
      <w:pPr>
        <w:spacing w:after="0"/>
        <w:ind w:firstLine="709"/>
        <w:jc w:val="both"/>
      </w:pPr>
    </w:p>
    <w:p w14:paraId="6BCC9A6E" w14:textId="77777777" w:rsidR="00D813D3" w:rsidRDefault="00D813D3" w:rsidP="006C0B77">
      <w:pPr>
        <w:spacing w:after="0"/>
        <w:ind w:firstLine="709"/>
        <w:jc w:val="both"/>
      </w:pPr>
    </w:p>
    <w:p w14:paraId="234D60C1" w14:textId="77777777" w:rsidR="00D813D3" w:rsidRDefault="00D813D3" w:rsidP="006C0B77">
      <w:pPr>
        <w:spacing w:after="0"/>
        <w:ind w:firstLine="709"/>
        <w:jc w:val="both"/>
      </w:pPr>
    </w:p>
    <w:p w14:paraId="6A858A14" w14:textId="77777777" w:rsidR="00D813D3" w:rsidRDefault="00D813D3" w:rsidP="006C0B77">
      <w:pPr>
        <w:spacing w:after="0"/>
        <w:ind w:firstLine="709"/>
        <w:jc w:val="both"/>
      </w:pPr>
    </w:p>
    <w:p w14:paraId="200F036D" w14:textId="77777777" w:rsidR="00D813D3" w:rsidRDefault="00D813D3" w:rsidP="006C0B77">
      <w:pPr>
        <w:spacing w:after="0"/>
        <w:ind w:firstLine="709"/>
        <w:jc w:val="both"/>
      </w:pPr>
    </w:p>
    <w:p w14:paraId="7B031E1F" w14:textId="77777777" w:rsidR="00D813D3" w:rsidRDefault="00D813D3" w:rsidP="006C0B77">
      <w:pPr>
        <w:spacing w:after="0"/>
        <w:ind w:firstLine="709"/>
        <w:jc w:val="both"/>
      </w:pPr>
    </w:p>
    <w:p w14:paraId="41A78DF0" w14:textId="77777777" w:rsidR="00D813D3" w:rsidRDefault="00D813D3" w:rsidP="006C0B77">
      <w:pPr>
        <w:spacing w:after="0"/>
        <w:ind w:firstLine="709"/>
        <w:jc w:val="both"/>
      </w:pPr>
    </w:p>
    <w:p w14:paraId="53FD01A2" w14:textId="77777777" w:rsidR="00D813D3" w:rsidRDefault="00D813D3" w:rsidP="006C0B77">
      <w:pPr>
        <w:spacing w:after="0"/>
        <w:ind w:firstLine="709"/>
        <w:jc w:val="both"/>
      </w:pPr>
    </w:p>
    <w:p w14:paraId="2C348EB3" w14:textId="77777777" w:rsidR="00D813D3" w:rsidRDefault="00D813D3" w:rsidP="006C0B77">
      <w:pPr>
        <w:spacing w:after="0"/>
        <w:ind w:firstLine="709"/>
        <w:jc w:val="both"/>
      </w:pPr>
    </w:p>
    <w:p w14:paraId="7753439D" w14:textId="77777777" w:rsidR="00D813D3" w:rsidRDefault="00D813D3" w:rsidP="006C0B77">
      <w:pPr>
        <w:spacing w:after="0"/>
        <w:ind w:firstLine="709"/>
        <w:jc w:val="both"/>
      </w:pPr>
    </w:p>
    <w:p w14:paraId="5055CF07" w14:textId="77777777" w:rsidR="00D813D3" w:rsidRDefault="00D813D3" w:rsidP="006C0B77">
      <w:pPr>
        <w:spacing w:after="0"/>
        <w:ind w:firstLine="709"/>
        <w:jc w:val="both"/>
      </w:pPr>
    </w:p>
    <w:p w14:paraId="06F41617" w14:textId="77777777" w:rsidR="00D813D3" w:rsidRDefault="00D813D3" w:rsidP="006C0B77">
      <w:pPr>
        <w:spacing w:after="0"/>
        <w:ind w:firstLine="709"/>
        <w:jc w:val="both"/>
      </w:pPr>
    </w:p>
    <w:p w14:paraId="5D001BF6" w14:textId="77777777" w:rsidR="00D813D3" w:rsidRDefault="00D813D3" w:rsidP="006C0B77">
      <w:pPr>
        <w:spacing w:after="0"/>
        <w:ind w:firstLine="709"/>
        <w:jc w:val="both"/>
      </w:pPr>
    </w:p>
    <w:p w14:paraId="683DA1A1" w14:textId="77777777" w:rsidR="00D813D3" w:rsidRDefault="00D813D3" w:rsidP="006C0B77">
      <w:pPr>
        <w:spacing w:after="0"/>
        <w:ind w:firstLine="709"/>
        <w:jc w:val="both"/>
      </w:pPr>
    </w:p>
    <w:p w14:paraId="1F6E8198" w14:textId="77777777" w:rsidR="00D813D3" w:rsidRDefault="00D813D3" w:rsidP="006C0B77">
      <w:pPr>
        <w:spacing w:after="0"/>
        <w:ind w:firstLine="709"/>
        <w:jc w:val="both"/>
      </w:pPr>
    </w:p>
    <w:p w14:paraId="6D6E7178" w14:textId="77777777" w:rsidR="00D813D3" w:rsidRDefault="00D813D3" w:rsidP="006C0B77">
      <w:pPr>
        <w:spacing w:after="0"/>
        <w:ind w:firstLine="709"/>
        <w:jc w:val="both"/>
      </w:pPr>
    </w:p>
    <w:p w14:paraId="4103ECD9" w14:textId="77777777" w:rsidR="00D813D3" w:rsidRDefault="00D813D3" w:rsidP="006C0B77">
      <w:pPr>
        <w:spacing w:after="0"/>
        <w:ind w:firstLine="709"/>
        <w:jc w:val="both"/>
      </w:pPr>
    </w:p>
    <w:p w14:paraId="4EA21C2B" w14:textId="77777777" w:rsidR="00D813D3" w:rsidRDefault="00D813D3" w:rsidP="006C0B77">
      <w:pPr>
        <w:spacing w:after="0"/>
        <w:ind w:firstLine="709"/>
        <w:jc w:val="both"/>
      </w:pPr>
    </w:p>
    <w:p w14:paraId="3C1F8792" w14:textId="77777777" w:rsidR="00D813D3" w:rsidRDefault="00D813D3" w:rsidP="006C0B77">
      <w:pPr>
        <w:spacing w:after="0"/>
        <w:ind w:firstLine="709"/>
        <w:jc w:val="both"/>
      </w:pPr>
    </w:p>
    <w:p w14:paraId="20A0BFBC" w14:textId="77777777" w:rsidR="00D813D3" w:rsidRDefault="00D813D3" w:rsidP="006C0B77">
      <w:pPr>
        <w:spacing w:after="0"/>
        <w:ind w:firstLine="709"/>
        <w:jc w:val="both"/>
      </w:pPr>
    </w:p>
    <w:p w14:paraId="51E86504" w14:textId="77777777" w:rsidR="00D813D3" w:rsidRDefault="00D813D3" w:rsidP="006C0B77">
      <w:pPr>
        <w:spacing w:after="0"/>
        <w:ind w:firstLine="709"/>
        <w:jc w:val="both"/>
      </w:pPr>
    </w:p>
    <w:p w14:paraId="5B781C80" w14:textId="77777777" w:rsidR="00D813D3" w:rsidRDefault="00D813D3" w:rsidP="006C0B77">
      <w:pPr>
        <w:spacing w:after="0"/>
        <w:ind w:firstLine="709"/>
        <w:jc w:val="both"/>
      </w:pPr>
    </w:p>
    <w:p w14:paraId="29EA305F" w14:textId="77777777" w:rsidR="00D813D3" w:rsidRDefault="00D813D3" w:rsidP="006C0B77">
      <w:pPr>
        <w:spacing w:after="0"/>
        <w:ind w:firstLine="709"/>
        <w:jc w:val="both"/>
      </w:pPr>
    </w:p>
    <w:p w14:paraId="18200C8F" w14:textId="77777777" w:rsidR="00D813D3" w:rsidRDefault="00D813D3" w:rsidP="006C0B77">
      <w:pPr>
        <w:spacing w:after="0"/>
        <w:ind w:firstLine="709"/>
        <w:jc w:val="both"/>
      </w:pPr>
    </w:p>
    <w:p w14:paraId="208E849F" w14:textId="26AE2F95" w:rsidR="00D813D3" w:rsidRDefault="00A46F86" w:rsidP="00A46F86">
      <w:pPr>
        <w:spacing w:after="0"/>
        <w:ind w:firstLine="709"/>
        <w:jc w:val="center"/>
      </w:pPr>
      <w:r>
        <w:t xml:space="preserve">                                                                                 </w:t>
      </w:r>
      <w:r w:rsidR="00D813D3">
        <w:t>Утвержден</w:t>
      </w:r>
    </w:p>
    <w:p w14:paraId="168283DB" w14:textId="51B43B20" w:rsidR="00D813D3" w:rsidRDefault="00A46F86" w:rsidP="00A46F86">
      <w:pPr>
        <w:spacing w:after="0"/>
        <w:ind w:firstLine="709"/>
        <w:jc w:val="center"/>
      </w:pPr>
      <w:r>
        <w:t xml:space="preserve">                                                                     </w:t>
      </w:r>
      <w:r w:rsidR="00590B6C">
        <w:t xml:space="preserve">     </w:t>
      </w:r>
      <w:r w:rsidR="00D813D3">
        <w:t>решением Совета депутатов</w:t>
      </w:r>
    </w:p>
    <w:p w14:paraId="280935F6" w14:textId="77777777" w:rsidR="00D813D3" w:rsidRDefault="00D813D3" w:rsidP="00D813D3">
      <w:pPr>
        <w:spacing w:after="0"/>
        <w:ind w:firstLine="709"/>
        <w:jc w:val="right"/>
      </w:pPr>
      <w:r>
        <w:t>городского округа Лыткарино</w:t>
      </w:r>
    </w:p>
    <w:p w14:paraId="2190531D" w14:textId="4F3852B3" w:rsidR="00D813D3" w:rsidRDefault="00590B6C" w:rsidP="00590B6C">
      <w:pPr>
        <w:spacing w:after="0"/>
        <w:ind w:firstLine="709"/>
        <w:jc w:val="center"/>
      </w:pPr>
      <w:r>
        <w:t xml:space="preserve">                                                                 </w:t>
      </w:r>
      <w:r w:rsidR="00D813D3">
        <w:t>от</w:t>
      </w:r>
      <w:r>
        <w:t xml:space="preserve"> 26.11.2024 </w:t>
      </w:r>
      <w:r w:rsidR="00D813D3">
        <w:t>№</w:t>
      </w:r>
      <w:r>
        <w:t xml:space="preserve"> 541/62</w:t>
      </w:r>
    </w:p>
    <w:p w14:paraId="38D135EF" w14:textId="77777777" w:rsidR="00D813D3" w:rsidRDefault="00D813D3" w:rsidP="00D813D3">
      <w:pPr>
        <w:spacing w:after="0"/>
        <w:ind w:firstLine="709"/>
        <w:jc w:val="both"/>
      </w:pPr>
    </w:p>
    <w:p w14:paraId="4D0EE6B8" w14:textId="77777777" w:rsidR="00D813D3" w:rsidRDefault="00D813D3" w:rsidP="00D813D3">
      <w:pPr>
        <w:spacing w:after="0"/>
        <w:ind w:firstLine="709"/>
        <w:jc w:val="center"/>
      </w:pPr>
      <w:r w:rsidRPr="00D813D3">
        <w:t>Порядок частичной компенсации расходов на проезд общественным транспортом (кроме такси) к месту работы и обратно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в 2025 году</w:t>
      </w:r>
    </w:p>
    <w:p w14:paraId="4FB5F2F7" w14:textId="77777777" w:rsidR="00D813D3" w:rsidRDefault="00D813D3" w:rsidP="00D813D3">
      <w:pPr>
        <w:spacing w:after="0"/>
        <w:ind w:firstLine="709"/>
        <w:jc w:val="both"/>
      </w:pPr>
    </w:p>
    <w:p w14:paraId="1236CA92" w14:textId="77777777" w:rsidR="00D813D3" w:rsidRDefault="00D813D3" w:rsidP="00D813D3">
      <w:pPr>
        <w:spacing w:after="0"/>
        <w:ind w:firstLine="709"/>
        <w:jc w:val="both"/>
      </w:pPr>
    </w:p>
    <w:p w14:paraId="5B05F889" w14:textId="77777777" w:rsidR="00D813D3" w:rsidRDefault="00D813D3" w:rsidP="00D813D3">
      <w:pPr>
        <w:spacing w:after="0"/>
        <w:ind w:firstLine="709"/>
        <w:jc w:val="both"/>
      </w:pPr>
      <w:r>
        <w:t>1. 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статьей 17 Федерального закона от 21.11.2011 № 323-ФЗ «Об основах охраны здоровья граждан в Российской Федерации», Законом Московской области от 14.11.2013 № 132/2013-ОЗ «О здравоохранении в Московской области», Уставом городского округа Лыткарино Московской области, в целях привлечения медицинских работников для работы в государственных медицинских организациях в городском округе Лыткарино Московской области (далее - медицинские организации).</w:t>
      </w:r>
    </w:p>
    <w:p w14:paraId="0F1C9423" w14:textId="77777777" w:rsidR="00D813D3" w:rsidRDefault="00D813D3" w:rsidP="00D813D3">
      <w:pPr>
        <w:spacing w:after="0"/>
        <w:ind w:firstLine="709"/>
        <w:jc w:val="both"/>
      </w:pPr>
      <w:r>
        <w:t>2. Порядок устанавливает механизм и условия частичной компенсации расходов на проезд общественным транспортом (кроме такси) к месту работы и обратно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за счет средств бюджета городского округа Лыткарино в 2025 году.</w:t>
      </w:r>
    </w:p>
    <w:p w14:paraId="566BB990" w14:textId="77777777" w:rsidR="00D813D3" w:rsidRDefault="00D813D3" w:rsidP="00D813D3">
      <w:pPr>
        <w:spacing w:after="0"/>
        <w:ind w:firstLine="709"/>
        <w:jc w:val="both"/>
      </w:pPr>
      <w:r>
        <w:t>3. Частичная компенсация расходов на проезд общественным транспортом (кроме такси) к месту работы и обратно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осуществляется в виде ежемесячной денежной выплаты.</w:t>
      </w:r>
    </w:p>
    <w:p w14:paraId="7DBAA1A6" w14:textId="77777777" w:rsidR="00D813D3" w:rsidRDefault="00D813D3" w:rsidP="00D813D3">
      <w:pPr>
        <w:spacing w:after="0"/>
        <w:ind w:firstLine="709"/>
        <w:jc w:val="both"/>
      </w:pPr>
      <w:r>
        <w:t>4. Ежемесячная денежная выплата производится медицинским работникам с высшим и средним медицинским образованием при одновременном наличии следующих условий:</w:t>
      </w:r>
    </w:p>
    <w:p w14:paraId="7BD8636C" w14:textId="77777777" w:rsidR="00D813D3" w:rsidRDefault="00D813D3" w:rsidP="00D813D3">
      <w:pPr>
        <w:spacing w:after="0"/>
        <w:ind w:firstLine="709"/>
        <w:jc w:val="both"/>
      </w:pPr>
      <w:r>
        <w:t>- состоящим в трудовых отношениях с государственными медицинскими организациями, осуществляющими свою деятельность на территории городского округа Лыткарино Московской области;</w:t>
      </w:r>
    </w:p>
    <w:p w14:paraId="376B2BD5" w14:textId="77777777" w:rsidR="00D813D3" w:rsidRDefault="00D813D3" w:rsidP="00D813D3">
      <w:pPr>
        <w:spacing w:after="0"/>
        <w:ind w:firstLine="709"/>
        <w:jc w:val="both"/>
      </w:pPr>
      <w:r>
        <w:t>- проживающим за пределами территории городского округа Лыткарино;</w:t>
      </w:r>
    </w:p>
    <w:p w14:paraId="257D5F20" w14:textId="77777777" w:rsidR="00D813D3" w:rsidRDefault="00D813D3" w:rsidP="00D813D3">
      <w:pPr>
        <w:spacing w:after="0"/>
        <w:ind w:firstLine="709"/>
        <w:jc w:val="both"/>
      </w:pPr>
      <w:r>
        <w:t>- не имеющим в собственности жилых помещений в городском округе Лыткарино;</w:t>
      </w:r>
    </w:p>
    <w:p w14:paraId="55B712CF" w14:textId="77777777" w:rsidR="00D813D3" w:rsidRDefault="00D813D3" w:rsidP="00D813D3">
      <w:pPr>
        <w:spacing w:after="0"/>
        <w:ind w:firstLine="709"/>
        <w:jc w:val="both"/>
      </w:pPr>
      <w:r>
        <w:t>- не обеспеченным жилыми помещениями на условиях социального, специализированного или коммерческого найма в городском округе Лыткарино.</w:t>
      </w:r>
    </w:p>
    <w:p w14:paraId="6B597446" w14:textId="77777777" w:rsidR="00D813D3" w:rsidRDefault="00D813D3" w:rsidP="00D813D3">
      <w:pPr>
        <w:spacing w:after="0"/>
        <w:ind w:firstLine="709"/>
        <w:jc w:val="both"/>
      </w:pPr>
      <w:r>
        <w:t>5. Ежемесячная денежная выплата производится в соответствии с табелем учета рабочего времени в размере, не превышающем предельный размер частичной компенсации</w:t>
      </w:r>
      <w:r w:rsidR="00935151">
        <w:t xml:space="preserve"> </w:t>
      </w:r>
      <w:r w:rsidR="00373898" w:rsidRPr="00373898">
        <w:t xml:space="preserve">расходов на проезд общественным транспортом (кроме </w:t>
      </w:r>
      <w:r w:rsidR="00373898" w:rsidRPr="00373898">
        <w:lastRenderedPageBreak/>
        <w:t>такси) к месту работы и обратно</w:t>
      </w:r>
      <w:r>
        <w:t xml:space="preserve">, установленный </w:t>
      </w:r>
      <w:r w:rsidR="0097263C">
        <w:t xml:space="preserve">на 2025 год </w:t>
      </w:r>
      <w:r>
        <w:t>решением Совета депутатов городского округа Лыткарино.</w:t>
      </w:r>
    </w:p>
    <w:p w14:paraId="61CEA2E7" w14:textId="77777777" w:rsidR="00D813D3" w:rsidRDefault="00D813D3" w:rsidP="00D813D3">
      <w:pPr>
        <w:spacing w:after="0"/>
        <w:ind w:firstLine="709"/>
        <w:jc w:val="both"/>
      </w:pPr>
      <w:r>
        <w:t>6. Ежемесячная денежная выплата производится медицинскому работнику с даты подачи заявления о компенсации</w:t>
      </w:r>
      <w:r w:rsidR="00373898">
        <w:t xml:space="preserve"> проезда</w:t>
      </w:r>
      <w:r>
        <w:t xml:space="preserve">, ежемесячно, путем перечисления денежных средств на открытые в кредитных организациях </w:t>
      </w:r>
      <w:r w:rsidR="0097263C">
        <w:t xml:space="preserve">лицевые </w:t>
      </w:r>
      <w:r>
        <w:t>счета медицинских работников - получателей компенсации</w:t>
      </w:r>
      <w:r w:rsidR="00373898">
        <w:t xml:space="preserve"> проезда</w:t>
      </w:r>
      <w:r>
        <w:t>.</w:t>
      </w:r>
    </w:p>
    <w:p w14:paraId="4F4C7353" w14:textId="77777777" w:rsidR="0097263C" w:rsidRDefault="0097263C" w:rsidP="00D813D3">
      <w:pPr>
        <w:spacing w:after="0"/>
        <w:ind w:firstLine="709"/>
        <w:jc w:val="both"/>
      </w:pPr>
      <w:r>
        <w:t xml:space="preserve">7. </w:t>
      </w:r>
      <w:r w:rsidRPr="0097263C">
        <w:t>Для получения частичной компенсации расходов на проезд общественным транспортом (кроме такси) до места работы и обратно медицинские  работники подают руководителю той медицинской организации, с которой они состоят в трудовых отношениях, заявление, адресованное в Администрацию городского округа Лыткарино</w:t>
      </w:r>
      <w:r>
        <w:t xml:space="preserve"> (далее – Администрация)</w:t>
      </w:r>
      <w:r w:rsidRPr="0097263C">
        <w:t>, о компенсации проезда с указанием реквизитов лицевого счета, открытого в кредитной организации (далее - Заявление).</w:t>
      </w:r>
    </w:p>
    <w:p w14:paraId="42F11736" w14:textId="77777777" w:rsidR="005B3D98" w:rsidRDefault="0097263C" w:rsidP="0097263C">
      <w:pPr>
        <w:spacing w:after="0"/>
        <w:ind w:firstLine="709"/>
        <w:jc w:val="both"/>
      </w:pPr>
      <w:r>
        <w:t xml:space="preserve">8. </w:t>
      </w:r>
      <w:r w:rsidR="005B3D98">
        <w:t>К Заявлению прикладываются:</w:t>
      </w:r>
    </w:p>
    <w:p w14:paraId="36144736" w14:textId="77777777" w:rsidR="005B3D98" w:rsidRDefault="005B3D98" w:rsidP="0097263C">
      <w:pPr>
        <w:pStyle w:val="a3"/>
        <w:spacing w:after="0"/>
        <w:ind w:left="0" w:firstLine="708"/>
        <w:jc w:val="both"/>
      </w:pPr>
      <w:r>
        <w:t>1) выписка из Единого государственного реестра недвижимости о правах отдельного лица на имевшиеся (имеющиеся) у него объекты недвижимости с целью подтверждения отсутствия в собственности медицинского работника жилого помещения на территории городского округа Лыткарино на дату подачи Заявления (однократно, при первой подаче Заявления);</w:t>
      </w:r>
    </w:p>
    <w:p w14:paraId="42FCBF3B" w14:textId="77777777" w:rsidR="005B3D98" w:rsidRDefault="005B3D98" w:rsidP="0097263C">
      <w:pPr>
        <w:pStyle w:val="a3"/>
        <w:spacing w:after="0"/>
        <w:ind w:left="0" w:firstLine="708"/>
        <w:jc w:val="both"/>
      </w:pPr>
      <w:r>
        <w:t>2) оригиналы платежных документов, подтверждающих оплату проезда к месту работы и обратно или справки о стоимости проезда на автомобильном транспорте общего пользования (кроме такси) пригородного и междугородного сообщения, на железнодорожном транспорте общего пользования пригородного сообщения (ежемесячно, до 5 числа месяца, следующего за отчетным).</w:t>
      </w:r>
    </w:p>
    <w:p w14:paraId="75410163" w14:textId="77777777" w:rsidR="0097263C" w:rsidRDefault="0097263C" w:rsidP="0097263C">
      <w:pPr>
        <w:pStyle w:val="a3"/>
        <w:spacing w:after="0"/>
        <w:ind w:left="0" w:firstLine="708"/>
        <w:jc w:val="both"/>
      </w:pPr>
      <w:r>
        <w:t xml:space="preserve">9. </w:t>
      </w:r>
      <w:r w:rsidRPr="0097263C">
        <w:t xml:space="preserve">Руководитель </w:t>
      </w:r>
      <w:r>
        <w:t>медицинской организации</w:t>
      </w:r>
      <w:r w:rsidRPr="0097263C">
        <w:t xml:space="preserve"> в течение 3 рабочих дней с даты подачи Заявления включает сведения о </w:t>
      </w:r>
      <w:r>
        <w:t>медицинском</w:t>
      </w:r>
      <w:r w:rsidRPr="0097263C">
        <w:t xml:space="preserve"> работнике в реестр, формируемый в соответствии с приложением к настоящему Порядку (далее - Реестр).</w:t>
      </w:r>
    </w:p>
    <w:p w14:paraId="59DF33B1" w14:textId="77777777" w:rsidR="005B3D98" w:rsidRDefault="0097263C" w:rsidP="0097263C">
      <w:pPr>
        <w:pStyle w:val="a3"/>
        <w:spacing w:after="0"/>
        <w:ind w:left="0" w:firstLine="708"/>
        <w:jc w:val="both"/>
      </w:pPr>
      <w:r>
        <w:t xml:space="preserve">10. </w:t>
      </w:r>
      <w:r w:rsidR="005B3D98">
        <w:t xml:space="preserve">В течение 5 календарных дней с даты формирования Реестра руководитель </w:t>
      </w:r>
      <w:r w:rsidR="00733BB8">
        <w:t>медицинской организации</w:t>
      </w:r>
      <w:r w:rsidR="005B3D98">
        <w:t xml:space="preserve"> представляет в </w:t>
      </w:r>
      <w:r w:rsidR="00733BB8">
        <w:t>Администрацию</w:t>
      </w:r>
      <w:r w:rsidR="005B3D98">
        <w:t>:</w:t>
      </w:r>
    </w:p>
    <w:p w14:paraId="62CEE989" w14:textId="77777777" w:rsidR="005B3D98" w:rsidRDefault="005B3D98" w:rsidP="0097263C">
      <w:pPr>
        <w:pStyle w:val="a3"/>
        <w:spacing w:after="0"/>
        <w:ind w:left="0" w:firstLine="708"/>
        <w:jc w:val="both"/>
      </w:pPr>
      <w:r>
        <w:t>1) Реестр;</w:t>
      </w:r>
    </w:p>
    <w:p w14:paraId="36E21D9D" w14:textId="77777777" w:rsidR="005B3D98" w:rsidRDefault="005B3D98" w:rsidP="0097263C">
      <w:pPr>
        <w:pStyle w:val="a3"/>
        <w:spacing w:after="0"/>
        <w:ind w:left="0" w:firstLine="708"/>
        <w:jc w:val="both"/>
      </w:pPr>
      <w:r>
        <w:t xml:space="preserve">2) документы на каждого </w:t>
      </w:r>
      <w:r w:rsidR="00733BB8">
        <w:t>медицинского</w:t>
      </w:r>
      <w:r>
        <w:t xml:space="preserve"> работника, сведения о котором включены в Реестр:</w:t>
      </w:r>
    </w:p>
    <w:p w14:paraId="1B96D8A5" w14:textId="77777777" w:rsidR="005B3D98" w:rsidRDefault="005B3D98" w:rsidP="0097263C">
      <w:pPr>
        <w:pStyle w:val="a3"/>
        <w:spacing w:after="0"/>
        <w:ind w:left="0" w:firstLine="708"/>
        <w:jc w:val="both"/>
      </w:pPr>
      <w:r>
        <w:t>- Заявление;</w:t>
      </w:r>
    </w:p>
    <w:p w14:paraId="0501E5CC" w14:textId="77777777" w:rsidR="005B3D98" w:rsidRDefault="005B3D98" w:rsidP="0097263C">
      <w:pPr>
        <w:pStyle w:val="a3"/>
        <w:spacing w:after="0"/>
        <w:ind w:left="0" w:firstLine="708"/>
        <w:jc w:val="both"/>
      </w:pPr>
      <w:r>
        <w:t xml:space="preserve">- копии документов, указанных в пункте </w:t>
      </w:r>
      <w:r w:rsidR="0097263C">
        <w:t>8</w:t>
      </w:r>
      <w:r>
        <w:t xml:space="preserve"> настоящего Порядка;</w:t>
      </w:r>
    </w:p>
    <w:p w14:paraId="34D96AE6" w14:textId="77777777" w:rsidR="005B3D98" w:rsidRDefault="005B3D98" w:rsidP="0097263C">
      <w:pPr>
        <w:pStyle w:val="a3"/>
        <w:spacing w:after="0"/>
        <w:ind w:left="0" w:firstLine="708"/>
        <w:jc w:val="both"/>
      </w:pPr>
      <w:r>
        <w:t>- сведения табеля учета рабочего времени.</w:t>
      </w:r>
    </w:p>
    <w:p w14:paraId="13E6BE58" w14:textId="7A3C2D73" w:rsidR="00553C30" w:rsidRDefault="0097263C" w:rsidP="0097263C">
      <w:pPr>
        <w:pStyle w:val="a3"/>
        <w:spacing w:after="0"/>
        <w:ind w:left="0" w:firstLine="708"/>
        <w:jc w:val="both"/>
      </w:pPr>
      <w:r>
        <w:t xml:space="preserve">11. </w:t>
      </w:r>
      <w:r w:rsidR="00733BB8">
        <w:t xml:space="preserve">Администрация </w:t>
      </w:r>
      <w:r w:rsidR="00553C30">
        <w:t xml:space="preserve">в течение 5 рабочих дней с даты приема документов, указанных в пункте </w:t>
      </w:r>
      <w:r>
        <w:t>10</w:t>
      </w:r>
      <w:r w:rsidR="00553C30">
        <w:t xml:space="preserve"> настоящего Порядка, принимает решение о перечислении (об отказе в перечислении) </w:t>
      </w:r>
      <w:r w:rsidR="00733BB8">
        <w:t xml:space="preserve">компенсации проезда </w:t>
      </w:r>
      <w:r w:rsidR="00553C30">
        <w:t xml:space="preserve">со счета </w:t>
      </w:r>
      <w:r w:rsidR="00733BB8">
        <w:t xml:space="preserve">Администрации </w:t>
      </w:r>
      <w:r w:rsidR="00553C30">
        <w:t xml:space="preserve">на лицевой счет, открытый </w:t>
      </w:r>
      <w:r w:rsidR="00733BB8">
        <w:t>медицинскому</w:t>
      </w:r>
      <w:r w:rsidR="00553C30">
        <w:t xml:space="preserve"> работнику в кредитной организации и указанный им в Заявлении.</w:t>
      </w:r>
    </w:p>
    <w:p w14:paraId="1620DFB5" w14:textId="77777777" w:rsidR="006C152D" w:rsidRDefault="0097263C" w:rsidP="0097263C">
      <w:pPr>
        <w:pStyle w:val="a3"/>
        <w:spacing w:after="0"/>
        <w:ind w:left="0" w:firstLine="708"/>
        <w:jc w:val="both"/>
      </w:pPr>
      <w:r>
        <w:t xml:space="preserve">12. </w:t>
      </w:r>
      <w:r w:rsidR="006C152D">
        <w:t>Основаниями для отказа в перечислении компенсации</w:t>
      </w:r>
      <w:r>
        <w:t xml:space="preserve"> проезда</w:t>
      </w:r>
      <w:r w:rsidR="006C152D">
        <w:t xml:space="preserve"> являются:</w:t>
      </w:r>
    </w:p>
    <w:p w14:paraId="0632DCE7" w14:textId="77777777" w:rsidR="006C152D" w:rsidRDefault="006C152D" w:rsidP="0097263C">
      <w:pPr>
        <w:spacing w:after="0"/>
        <w:ind w:firstLine="708"/>
        <w:jc w:val="both"/>
      </w:pPr>
      <w:r>
        <w:t>1) несоответствие медицинского работника категории получателей компенсации, указанной в пункте 4 настоящего Порядка;</w:t>
      </w:r>
    </w:p>
    <w:p w14:paraId="68513B98" w14:textId="77777777" w:rsidR="00733BB8" w:rsidRDefault="006C152D" w:rsidP="002D61E8">
      <w:pPr>
        <w:spacing w:after="0"/>
        <w:ind w:firstLine="708"/>
        <w:jc w:val="both"/>
      </w:pPr>
      <w:r>
        <w:t xml:space="preserve">2) представление не в полном объеме или недостоверных документов, предусмотренных пунктом </w:t>
      </w:r>
      <w:r w:rsidR="002D61E8">
        <w:t>10</w:t>
      </w:r>
      <w:r>
        <w:t xml:space="preserve"> настоящего Порядка.</w:t>
      </w:r>
    </w:p>
    <w:p w14:paraId="0F682078" w14:textId="77777777" w:rsidR="002D61E8" w:rsidRDefault="002D61E8" w:rsidP="002D61E8">
      <w:pPr>
        <w:spacing w:after="0"/>
        <w:ind w:firstLine="708"/>
        <w:jc w:val="both"/>
      </w:pPr>
      <w:r>
        <w:lastRenderedPageBreak/>
        <w:t>13. Медицинский</w:t>
      </w:r>
      <w:r w:rsidRPr="002D61E8">
        <w:t xml:space="preserve"> работник и </w:t>
      </w:r>
      <w:r>
        <w:t xml:space="preserve">медицинская организация </w:t>
      </w:r>
      <w:r w:rsidRPr="002D61E8">
        <w:t xml:space="preserve">письменно уведомляются </w:t>
      </w:r>
      <w:r>
        <w:t>Администрацией</w:t>
      </w:r>
      <w:r w:rsidRPr="002D61E8">
        <w:t xml:space="preserve"> в течение 5 рабочих дней с даты принятия решения об отказе в перечислении </w:t>
      </w:r>
      <w:r>
        <w:t>к</w:t>
      </w:r>
      <w:r w:rsidRPr="002D61E8">
        <w:t>омпенсации</w:t>
      </w:r>
      <w:r>
        <w:t xml:space="preserve"> проезда</w:t>
      </w:r>
      <w:r w:rsidRPr="002D61E8">
        <w:t xml:space="preserve"> с указанием причин отказа и способа их устранения.</w:t>
      </w:r>
    </w:p>
    <w:p w14:paraId="28B264CD" w14:textId="77777777" w:rsidR="002D61E8" w:rsidRDefault="002D61E8" w:rsidP="002D61E8">
      <w:pPr>
        <w:spacing w:after="0"/>
        <w:ind w:firstLine="708"/>
        <w:jc w:val="both"/>
      </w:pPr>
      <w:r>
        <w:t xml:space="preserve">14. </w:t>
      </w:r>
      <w:r w:rsidRPr="002D61E8">
        <w:t xml:space="preserve">В случае принятия решения о перечислении </w:t>
      </w:r>
      <w:r>
        <w:t>к</w:t>
      </w:r>
      <w:r w:rsidRPr="002D61E8">
        <w:t xml:space="preserve">омпенсации </w:t>
      </w:r>
      <w:r>
        <w:t>проезда медицинскому</w:t>
      </w:r>
      <w:r w:rsidRPr="002D61E8">
        <w:t xml:space="preserve"> работнику </w:t>
      </w:r>
      <w:r>
        <w:t>Администрация</w:t>
      </w:r>
      <w:r w:rsidRPr="002D61E8">
        <w:t xml:space="preserve"> в течение 5 рабочих дней в установленном порядке представляет в Финансовое управление города Лыткарино финансовые документы для перечисления </w:t>
      </w:r>
      <w:r>
        <w:t>к</w:t>
      </w:r>
      <w:r w:rsidRPr="002D61E8">
        <w:t>омпенсации</w:t>
      </w:r>
      <w:r>
        <w:t xml:space="preserve"> проезда</w:t>
      </w:r>
      <w:r w:rsidRPr="002D61E8">
        <w:t xml:space="preserve"> на открытые в кредитных организациях </w:t>
      </w:r>
      <w:r>
        <w:t xml:space="preserve">лицевые </w:t>
      </w:r>
      <w:r w:rsidRPr="002D61E8">
        <w:t xml:space="preserve">счета </w:t>
      </w:r>
      <w:r>
        <w:t xml:space="preserve">медицинских </w:t>
      </w:r>
      <w:r w:rsidRPr="002D61E8">
        <w:t>работников.</w:t>
      </w:r>
    </w:p>
    <w:p w14:paraId="5ED1D1B4" w14:textId="77777777" w:rsidR="002D61E8" w:rsidRDefault="002D61E8" w:rsidP="002D61E8">
      <w:pPr>
        <w:spacing w:after="0"/>
        <w:ind w:firstLine="708"/>
        <w:jc w:val="both"/>
      </w:pPr>
      <w:r>
        <w:t xml:space="preserve">15. </w:t>
      </w:r>
      <w:r w:rsidRPr="002D61E8">
        <w:t xml:space="preserve">В период временной нетрудоспособности </w:t>
      </w:r>
      <w:r>
        <w:t>медицинского</w:t>
      </w:r>
      <w:r w:rsidRPr="002D61E8">
        <w:t xml:space="preserve"> работника, нахождения в ежегодном основном или дополнительном отпуске, отпуске без сохранения заработной платы</w:t>
      </w:r>
      <w:r>
        <w:t>, командировке, на обучении</w:t>
      </w:r>
      <w:r w:rsidRPr="002D61E8">
        <w:t xml:space="preserve"> возмещение расходов по оплате проезда не производится.</w:t>
      </w:r>
    </w:p>
    <w:p w14:paraId="3266E04D" w14:textId="77777777" w:rsidR="002D61E8" w:rsidRDefault="002D61E8" w:rsidP="002D61E8">
      <w:pPr>
        <w:spacing w:after="0"/>
        <w:ind w:firstLine="708"/>
        <w:jc w:val="both"/>
      </w:pPr>
      <w:r>
        <w:t>16. Перечисление компенсации проезда медицинским работникам прекращается по решению Администрации в случаях:</w:t>
      </w:r>
    </w:p>
    <w:p w14:paraId="2FB7B1C1" w14:textId="77777777" w:rsidR="002D61E8" w:rsidRDefault="002D61E8" w:rsidP="002D61E8">
      <w:pPr>
        <w:spacing w:after="0"/>
        <w:ind w:firstLine="708"/>
        <w:jc w:val="both"/>
      </w:pPr>
      <w:r>
        <w:t>- расторжения трудового договора между медицинским работником и медицинской организацией;</w:t>
      </w:r>
    </w:p>
    <w:p w14:paraId="352B1367" w14:textId="77777777" w:rsidR="002D61E8" w:rsidRDefault="002D61E8" w:rsidP="002D61E8">
      <w:pPr>
        <w:spacing w:after="0"/>
        <w:ind w:firstLine="708"/>
        <w:jc w:val="both"/>
      </w:pPr>
      <w:r>
        <w:t>- приобретения медицинским работником в собственность жилого помещения в городском округе Лыткарино;</w:t>
      </w:r>
    </w:p>
    <w:p w14:paraId="50942B89" w14:textId="77777777" w:rsidR="002D61E8" w:rsidRDefault="002D61E8" w:rsidP="002D61E8">
      <w:pPr>
        <w:spacing w:after="0"/>
        <w:ind w:firstLine="708"/>
        <w:jc w:val="both"/>
      </w:pPr>
      <w:r>
        <w:t>- предоставления медицинскому работнику в городском округе Лыткарино жилого помещения на условиях социального, специализированного, коммерческого найма или на иных условиях.</w:t>
      </w:r>
    </w:p>
    <w:p w14:paraId="5F570DCB" w14:textId="77777777" w:rsidR="002D61E8" w:rsidRDefault="002D61E8" w:rsidP="002D61E8">
      <w:pPr>
        <w:spacing w:after="0"/>
        <w:ind w:firstLine="708"/>
        <w:jc w:val="both"/>
      </w:pPr>
      <w:r>
        <w:t>17. Медицинский работник – получатель компенсации проезда в течение 5 рабочих дней обязан сообщить Администрации о наступлении обстоятельств, указанных в пункте 16 настоящего Порядка.</w:t>
      </w:r>
    </w:p>
    <w:p w14:paraId="16088A43" w14:textId="60ACF9E4" w:rsidR="00455723" w:rsidRDefault="002D61E8" w:rsidP="002D61E8">
      <w:pPr>
        <w:spacing w:after="0"/>
        <w:ind w:firstLine="708"/>
        <w:jc w:val="both"/>
      </w:pPr>
      <w:r>
        <w:t xml:space="preserve">18. </w:t>
      </w:r>
      <w:r w:rsidR="00455723" w:rsidRPr="00455723">
        <w:t xml:space="preserve">Денежные средства, необоснованно полученные в качестве частичной компенсации расходов на проезд общественным транспортом (кроме такси) к месту работы и обратно, подлежат возврату в бюджет городского округа Лыткарино не позднее одного месяца с даты их перечисления. </w:t>
      </w:r>
    </w:p>
    <w:p w14:paraId="3D64001E" w14:textId="7F165003" w:rsidR="002D61E8" w:rsidRDefault="002D61E8" w:rsidP="002D61E8">
      <w:pPr>
        <w:spacing w:after="0"/>
        <w:ind w:firstLine="708"/>
        <w:jc w:val="both"/>
      </w:pPr>
      <w:r>
        <w:t>В случае отказа от добровольного возврата они взыскиваются Администрацией в судебном порядке в соответствии с законодательством Российской Федерации.</w:t>
      </w:r>
    </w:p>
    <w:p w14:paraId="40654256" w14:textId="77777777" w:rsidR="002D61E8" w:rsidRDefault="002D61E8" w:rsidP="002D61E8">
      <w:pPr>
        <w:spacing w:after="0"/>
        <w:ind w:firstLine="708"/>
        <w:jc w:val="both"/>
      </w:pPr>
    </w:p>
    <w:p w14:paraId="6D079034" w14:textId="77777777" w:rsidR="00D213D8" w:rsidRDefault="00D213D8" w:rsidP="00935151">
      <w:pPr>
        <w:spacing w:after="0"/>
        <w:jc w:val="both"/>
      </w:pPr>
    </w:p>
    <w:p w14:paraId="07AEA301" w14:textId="0DD6574D" w:rsidR="002D61E8" w:rsidRDefault="002D61E8" w:rsidP="00935151">
      <w:pPr>
        <w:spacing w:after="0"/>
        <w:jc w:val="both"/>
      </w:pPr>
      <w:r>
        <w:t>Глава городского округа Лыткарино</w:t>
      </w:r>
      <w:r w:rsidR="00D213D8">
        <w:t xml:space="preserve">                                            К.А. Кравцов</w:t>
      </w:r>
    </w:p>
    <w:p w14:paraId="51B014F6" w14:textId="77777777" w:rsidR="00E3070A" w:rsidRDefault="00E3070A" w:rsidP="00B7691F">
      <w:pPr>
        <w:spacing w:after="0"/>
        <w:ind w:firstLine="708"/>
        <w:jc w:val="right"/>
        <w:rPr>
          <w:sz w:val="20"/>
          <w:szCs w:val="20"/>
        </w:rPr>
      </w:pPr>
    </w:p>
    <w:p w14:paraId="6B20F2A9" w14:textId="778CE6F9" w:rsidR="00E3070A" w:rsidRDefault="00E3070A" w:rsidP="00B7691F">
      <w:pPr>
        <w:spacing w:after="0"/>
        <w:ind w:firstLine="708"/>
        <w:jc w:val="right"/>
        <w:rPr>
          <w:sz w:val="20"/>
          <w:szCs w:val="20"/>
        </w:rPr>
      </w:pPr>
    </w:p>
    <w:p w14:paraId="7385CE79" w14:textId="6F4EE713" w:rsidR="006818C8" w:rsidRDefault="006818C8" w:rsidP="00B7691F">
      <w:pPr>
        <w:spacing w:after="0"/>
        <w:ind w:firstLine="708"/>
        <w:jc w:val="right"/>
        <w:rPr>
          <w:sz w:val="20"/>
          <w:szCs w:val="20"/>
        </w:rPr>
      </w:pPr>
    </w:p>
    <w:p w14:paraId="4103AC21" w14:textId="77777777" w:rsidR="006818C8" w:rsidRDefault="006818C8" w:rsidP="00B7691F">
      <w:pPr>
        <w:spacing w:after="0"/>
        <w:ind w:firstLine="708"/>
        <w:jc w:val="right"/>
        <w:rPr>
          <w:sz w:val="20"/>
          <w:szCs w:val="20"/>
        </w:rPr>
      </w:pPr>
    </w:p>
    <w:p w14:paraId="265FC2F4" w14:textId="44EF3AF1" w:rsidR="00E3070A" w:rsidRDefault="00E3070A" w:rsidP="00B7691F">
      <w:pPr>
        <w:spacing w:after="0"/>
        <w:ind w:firstLine="708"/>
        <w:jc w:val="right"/>
        <w:rPr>
          <w:sz w:val="20"/>
          <w:szCs w:val="20"/>
        </w:rPr>
      </w:pPr>
    </w:p>
    <w:p w14:paraId="28B4F7EF" w14:textId="41985122" w:rsidR="006818C8" w:rsidRDefault="006818C8" w:rsidP="00B7691F">
      <w:pPr>
        <w:spacing w:after="0"/>
        <w:ind w:firstLine="708"/>
        <w:jc w:val="right"/>
        <w:rPr>
          <w:sz w:val="20"/>
          <w:szCs w:val="20"/>
        </w:rPr>
      </w:pPr>
    </w:p>
    <w:p w14:paraId="0B6D5FDE" w14:textId="77777777" w:rsidR="006818C8" w:rsidRDefault="006818C8" w:rsidP="00B7691F">
      <w:pPr>
        <w:spacing w:after="0"/>
        <w:ind w:firstLine="708"/>
        <w:jc w:val="right"/>
        <w:rPr>
          <w:sz w:val="20"/>
          <w:szCs w:val="20"/>
        </w:rPr>
      </w:pPr>
    </w:p>
    <w:p w14:paraId="42C6D485" w14:textId="77777777" w:rsidR="00E3070A" w:rsidRDefault="00E3070A" w:rsidP="00B7691F">
      <w:pPr>
        <w:spacing w:after="0"/>
        <w:ind w:firstLine="708"/>
        <w:jc w:val="right"/>
        <w:rPr>
          <w:sz w:val="20"/>
          <w:szCs w:val="20"/>
        </w:rPr>
      </w:pPr>
    </w:p>
    <w:p w14:paraId="5E79A474" w14:textId="7E038B4E" w:rsidR="00E3070A" w:rsidRDefault="00E3070A" w:rsidP="00B7691F">
      <w:pPr>
        <w:spacing w:after="0"/>
        <w:ind w:firstLine="708"/>
        <w:jc w:val="right"/>
        <w:rPr>
          <w:sz w:val="20"/>
          <w:szCs w:val="20"/>
        </w:rPr>
      </w:pPr>
    </w:p>
    <w:p w14:paraId="0EF2EE4D" w14:textId="77777777" w:rsidR="00D213D8" w:rsidRDefault="00D213D8" w:rsidP="00B7691F">
      <w:pPr>
        <w:spacing w:after="0"/>
        <w:ind w:firstLine="708"/>
        <w:jc w:val="right"/>
        <w:rPr>
          <w:sz w:val="20"/>
          <w:szCs w:val="20"/>
        </w:rPr>
      </w:pPr>
    </w:p>
    <w:p w14:paraId="37BFEE2B" w14:textId="77777777" w:rsidR="00D213D8" w:rsidRDefault="00D213D8" w:rsidP="00B7691F">
      <w:pPr>
        <w:spacing w:after="0"/>
        <w:ind w:firstLine="708"/>
        <w:jc w:val="right"/>
        <w:rPr>
          <w:sz w:val="20"/>
          <w:szCs w:val="20"/>
        </w:rPr>
      </w:pPr>
    </w:p>
    <w:p w14:paraId="59C450DD" w14:textId="77777777" w:rsidR="00D213D8" w:rsidRDefault="00D213D8" w:rsidP="00B7691F">
      <w:pPr>
        <w:spacing w:after="0"/>
        <w:ind w:firstLine="708"/>
        <w:jc w:val="right"/>
        <w:rPr>
          <w:sz w:val="20"/>
          <w:szCs w:val="20"/>
        </w:rPr>
      </w:pPr>
    </w:p>
    <w:p w14:paraId="6A6DE6C6" w14:textId="77777777" w:rsidR="00D213D8" w:rsidRDefault="00D213D8" w:rsidP="00B7691F">
      <w:pPr>
        <w:spacing w:after="0"/>
        <w:ind w:firstLine="708"/>
        <w:jc w:val="right"/>
        <w:rPr>
          <w:sz w:val="20"/>
          <w:szCs w:val="20"/>
        </w:rPr>
      </w:pPr>
    </w:p>
    <w:p w14:paraId="1A1B5415" w14:textId="77777777" w:rsidR="00D213D8" w:rsidRDefault="00D213D8" w:rsidP="00B7691F">
      <w:pPr>
        <w:spacing w:after="0"/>
        <w:ind w:firstLine="708"/>
        <w:jc w:val="right"/>
        <w:rPr>
          <w:sz w:val="20"/>
          <w:szCs w:val="20"/>
        </w:rPr>
      </w:pPr>
    </w:p>
    <w:p w14:paraId="2253A88D" w14:textId="77777777" w:rsidR="00D213D8" w:rsidRDefault="00D213D8" w:rsidP="00B7691F">
      <w:pPr>
        <w:spacing w:after="0"/>
        <w:ind w:firstLine="708"/>
        <w:jc w:val="right"/>
        <w:rPr>
          <w:sz w:val="20"/>
          <w:szCs w:val="20"/>
        </w:rPr>
      </w:pPr>
    </w:p>
    <w:p w14:paraId="0EB121E3" w14:textId="77777777" w:rsidR="00D213D8" w:rsidRDefault="00D213D8" w:rsidP="00B7691F">
      <w:pPr>
        <w:spacing w:after="0"/>
        <w:ind w:firstLine="708"/>
        <w:jc w:val="right"/>
        <w:rPr>
          <w:sz w:val="20"/>
          <w:szCs w:val="20"/>
        </w:rPr>
      </w:pPr>
    </w:p>
    <w:p w14:paraId="6904305C" w14:textId="77777777" w:rsidR="006818C8" w:rsidRDefault="006818C8" w:rsidP="00B7691F">
      <w:pPr>
        <w:spacing w:after="0"/>
        <w:ind w:firstLine="708"/>
        <w:jc w:val="right"/>
        <w:rPr>
          <w:sz w:val="20"/>
          <w:szCs w:val="20"/>
        </w:rPr>
      </w:pPr>
    </w:p>
    <w:p w14:paraId="7BA6EF26" w14:textId="77777777" w:rsidR="00E3070A" w:rsidRDefault="00E3070A" w:rsidP="00B7691F">
      <w:pPr>
        <w:spacing w:after="0"/>
        <w:ind w:firstLine="708"/>
        <w:jc w:val="right"/>
        <w:rPr>
          <w:sz w:val="20"/>
          <w:szCs w:val="20"/>
        </w:rPr>
      </w:pPr>
    </w:p>
    <w:p w14:paraId="5858CC7F" w14:textId="77777777" w:rsidR="00D213D8" w:rsidRPr="00D213D8" w:rsidRDefault="002D61E8" w:rsidP="00B7691F">
      <w:pPr>
        <w:spacing w:after="0"/>
        <w:ind w:firstLine="708"/>
        <w:jc w:val="right"/>
        <w:rPr>
          <w:szCs w:val="28"/>
        </w:rPr>
      </w:pPr>
      <w:r w:rsidRPr="00D213D8">
        <w:rPr>
          <w:szCs w:val="28"/>
        </w:rPr>
        <w:lastRenderedPageBreak/>
        <w:t xml:space="preserve">Приложение </w:t>
      </w:r>
    </w:p>
    <w:p w14:paraId="590B3A9D" w14:textId="61AA0D69" w:rsidR="002D61E8" w:rsidRPr="00D213D8" w:rsidRDefault="002D61E8" w:rsidP="00B7691F">
      <w:pPr>
        <w:spacing w:after="0"/>
        <w:ind w:firstLine="708"/>
        <w:jc w:val="right"/>
        <w:rPr>
          <w:szCs w:val="28"/>
        </w:rPr>
      </w:pPr>
      <w:r w:rsidRPr="00D213D8">
        <w:rPr>
          <w:szCs w:val="28"/>
        </w:rPr>
        <w:t xml:space="preserve">к Порядку частичной компенсации расходов </w:t>
      </w:r>
    </w:p>
    <w:p w14:paraId="1ED47799" w14:textId="77777777" w:rsidR="002D61E8" w:rsidRPr="00D213D8" w:rsidRDefault="002D61E8" w:rsidP="00B7691F">
      <w:pPr>
        <w:spacing w:after="0"/>
        <w:ind w:firstLine="708"/>
        <w:jc w:val="right"/>
        <w:rPr>
          <w:szCs w:val="28"/>
        </w:rPr>
      </w:pPr>
      <w:r w:rsidRPr="00D213D8">
        <w:rPr>
          <w:szCs w:val="28"/>
        </w:rPr>
        <w:t xml:space="preserve">на проезд общественным транспортом (кроме такси) </w:t>
      </w:r>
    </w:p>
    <w:p w14:paraId="57FCE4E6" w14:textId="77777777" w:rsidR="002D61E8" w:rsidRPr="00D213D8" w:rsidRDefault="002D61E8" w:rsidP="00B7691F">
      <w:pPr>
        <w:spacing w:after="0"/>
        <w:ind w:firstLine="708"/>
        <w:jc w:val="right"/>
        <w:rPr>
          <w:szCs w:val="28"/>
        </w:rPr>
      </w:pPr>
      <w:r w:rsidRPr="00D213D8">
        <w:rPr>
          <w:szCs w:val="28"/>
        </w:rPr>
        <w:t xml:space="preserve">к месту работы и обратно отдельным </w:t>
      </w:r>
    </w:p>
    <w:p w14:paraId="1BE62DDD" w14:textId="77777777" w:rsidR="002D61E8" w:rsidRPr="00D213D8" w:rsidRDefault="002D61E8" w:rsidP="00B7691F">
      <w:pPr>
        <w:spacing w:after="0"/>
        <w:ind w:firstLine="708"/>
        <w:jc w:val="right"/>
        <w:rPr>
          <w:szCs w:val="28"/>
        </w:rPr>
      </w:pPr>
      <w:r w:rsidRPr="00D213D8">
        <w:rPr>
          <w:szCs w:val="28"/>
        </w:rPr>
        <w:t xml:space="preserve">категориям медицинских работников </w:t>
      </w:r>
    </w:p>
    <w:p w14:paraId="687A36BF" w14:textId="77777777" w:rsidR="00B7691F" w:rsidRPr="00D213D8" w:rsidRDefault="002D61E8" w:rsidP="00B7691F">
      <w:pPr>
        <w:spacing w:after="0"/>
        <w:ind w:firstLine="708"/>
        <w:jc w:val="right"/>
        <w:rPr>
          <w:szCs w:val="28"/>
        </w:rPr>
      </w:pPr>
      <w:r w:rsidRPr="00D213D8">
        <w:rPr>
          <w:szCs w:val="28"/>
        </w:rPr>
        <w:t xml:space="preserve">государственных медицинских организаций, </w:t>
      </w:r>
    </w:p>
    <w:p w14:paraId="339337D2" w14:textId="77777777" w:rsidR="00B7691F" w:rsidRPr="00D213D8" w:rsidRDefault="002D61E8" w:rsidP="00B7691F">
      <w:pPr>
        <w:spacing w:after="0"/>
        <w:ind w:firstLine="708"/>
        <w:jc w:val="right"/>
        <w:rPr>
          <w:szCs w:val="28"/>
        </w:rPr>
      </w:pPr>
      <w:r w:rsidRPr="00D213D8">
        <w:rPr>
          <w:szCs w:val="28"/>
        </w:rPr>
        <w:t xml:space="preserve">осуществляющих свою деятельность на территории </w:t>
      </w:r>
    </w:p>
    <w:p w14:paraId="31D1457D" w14:textId="77777777" w:rsidR="002D61E8" w:rsidRPr="00B7691F" w:rsidRDefault="002D61E8" w:rsidP="00B7691F">
      <w:pPr>
        <w:spacing w:after="0"/>
        <w:ind w:firstLine="708"/>
        <w:jc w:val="right"/>
        <w:rPr>
          <w:sz w:val="20"/>
          <w:szCs w:val="20"/>
        </w:rPr>
      </w:pPr>
      <w:r w:rsidRPr="00D213D8">
        <w:rPr>
          <w:szCs w:val="28"/>
        </w:rPr>
        <w:t>городского округа Лыткарино, в 2025 году</w:t>
      </w:r>
    </w:p>
    <w:p w14:paraId="446389DA" w14:textId="77777777" w:rsidR="00B7691F" w:rsidRPr="00B7691F" w:rsidRDefault="00B7691F" w:rsidP="00B7691F">
      <w:pPr>
        <w:spacing w:after="0"/>
        <w:ind w:firstLine="708"/>
        <w:jc w:val="right"/>
        <w:rPr>
          <w:sz w:val="20"/>
          <w:szCs w:val="20"/>
        </w:rPr>
      </w:pPr>
    </w:p>
    <w:p w14:paraId="2AC6BE01" w14:textId="77777777" w:rsidR="00B7691F" w:rsidRDefault="00B7691F" w:rsidP="002D61E8">
      <w:pPr>
        <w:spacing w:after="0"/>
        <w:ind w:firstLine="708"/>
        <w:jc w:val="both"/>
      </w:pPr>
    </w:p>
    <w:p w14:paraId="12E741D6" w14:textId="77777777" w:rsidR="00D213D8" w:rsidRDefault="00D213D8" w:rsidP="002D61E8">
      <w:pPr>
        <w:spacing w:after="0"/>
        <w:ind w:firstLine="708"/>
        <w:jc w:val="both"/>
      </w:pPr>
    </w:p>
    <w:p w14:paraId="2573F01A" w14:textId="77777777" w:rsidR="00B7691F" w:rsidRDefault="00B7691F" w:rsidP="00B7691F">
      <w:pPr>
        <w:spacing w:after="0"/>
        <w:jc w:val="center"/>
      </w:pPr>
      <w:r>
        <w:t>Реестр</w:t>
      </w:r>
    </w:p>
    <w:p w14:paraId="6BCED0B6" w14:textId="77777777" w:rsidR="00B7691F" w:rsidRDefault="00E136D0" w:rsidP="00B7691F">
      <w:pPr>
        <w:spacing w:after="0"/>
        <w:jc w:val="center"/>
      </w:pPr>
      <w:r>
        <w:t>м</w:t>
      </w:r>
      <w:r w:rsidR="00B7691F">
        <w:t xml:space="preserve">едицинских работников - получателей </w:t>
      </w:r>
      <w:r>
        <w:t xml:space="preserve">частичной </w:t>
      </w:r>
      <w:r w:rsidR="00B7691F">
        <w:t>компенсации расходов</w:t>
      </w:r>
    </w:p>
    <w:p w14:paraId="7829C9F4" w14:textId="77777777" w:rsidR="00B7691F" w:rsidRDefault="00B7691F" w:rsidP="00B7691F">
      <w:pPr>
        <w:spacing w:after="0"/>
        <w:jc w:val="center"/>
      </w:pPr>
      <w:r>
        <w:t>на проезд общественным транспортом (кроме такси)</w:t>
      </w:r>
    </w:p>
    <w:p w14:paraId="76358EF2" w14:textId="77777777" w:rsidR="00B7691F" w:rsidRDefault="00B7691F" w:rsidP="00B7691F">
      <w:pPr>
        <w:spacing w:after="0"/>
        <w:jc w:val="center"/>
      </w:pPr>
      <w:r>
        <w:t>до места работы и обратно</w:t>
      </w:r>
    </w:p>
    <w:p w14:paraId="7FB9DD1C" w14:textId="77777777" w:rsidR="00B7691F" w:rsidRDefault="00B7691F" w:rsidP="00B7691F">
      <w:pPr>
        <w:spacing w:after="0"/>
        <w:jc w:val="center"/>
      </w:pPr>
      <w:r>
        <w:t>____________________________________________________________</w:t>
      </w:r>
    </w:p>
    <w:p w14:paraId="18647D7A" w14:textId="77777777" w:rsidR="00B7691F" w:rsidRDefault="00B7691F" w:rsidP="00B7691F">
      <w:pPr>
        <w:spacing w:after="0"/>
        <w:jc w:val="center"/>
      </w:pPr>
      <w:r>
        <w:t>(наименование государственной медицинской организации)</w:t>
      </w:r>
    </w:p>
    <w:p w14:paraId="622E6000" w14:textId="77777777" w:rsidR="00B7691F" w:rsidRDefault="00B7691F" w:rsidP="00B7691F">
      <w:pPr>
        <w:spacing w:after="0"/>
        <w:jc w:val="center"/>
      </w:pPr>
    </w:p>
    <w:p w14:paraId="2825C00F" w14:textId="77777777" w:rsidR="00B7691F" w:rsidRDefault="00B7691F" w:rsidP="00B7691F">
      <w:pPr>
        <w:spacing w:after="0"/>
        <w:jc w:val="center"/>
      </w:pPr>
      <w:r>
        <w:t>за «_______________» 2025 г.</w:t>
      </w:r>
    </w:p>
    <w:p w14:paraId="4B45D40B" w14:textId="77777777" w:rsidR="00B7691F" w:rsidRDefault="00B7691F" w:rsidP="00B7691F">
      <w:pPr>
        <w:spacing w:after="0"/>
        <w:jc w:val="center"/>
      </w:pPr>
      <w:r>
        <w:t>(месяц)</w:t>
      </w:r>
    </w:p>
    <w:p w14:paraId="50E4869B" w14:textId="77777777" w:rsidR="00B7691F" w:rsidRDefault="00B7691F" w:rsidP="00B7691F">
      <w:pPr>
        <w:spacing w:after="0"/>
        <w:jc w:val="center"/>
      </w:pPr>
    </w:p>
    <w:p w14:paraId="6A0CD5A0" w14:textId="77777777" w:rsidR="00B7691F" w:rsidRDefault="00B7691F" w:rsidP="00B7691F">
      <w:pPr>
        <w:autoSpaceDE w:val="0"/>
        <w:autoSpaceDN w:val="0"/>
        <w:adjustRightInd w:val="0"/>
        <w:spacing w:after="0"/>
        <w:jc w:val="both"/>
        <w:outlineLvl w:val="0"/>
        <w:rPr>
          <w:rFonts w:cs="Times New Roman"/>
          <w:kern w:val="0"/>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587"/>
        <w:gridCol w:w="1587"/>
        <w:gridCol w:w="1360"/>
        <w:gridCol w:w="2211"/>
        <w:gridCol w:w="1671"/>
      </w:tblGrid>
      <w:tr w:rsidR="00B7691F" w14:paraId="61D73445" w14:textId="77777777" w:rsidTr="00B7691F">
        <w:tc>
          <w:tcPr>
            <w:tcW w:w="510" w:type="dxa"/>
            <w:tcBorders>
              <w:top w:val="single" w:sz="4" w:space="0" w:color="auto"/>
              <w:left w:val="single" w:sz="4" w:space="0" w:color="auto"/>
              <w:bottom w:val="single" w:sz="4" w:space="0" w:color="auto"/>
              <w:right w:val="single" w:sz="4" w:space="0" w:color="auto"/>
            </w:tcBorders>
            <w:vAlign w:val="center"/>
          </w:tcPr>
          <w:p w14:paraId="096C5BDB" w14:textId="77777777" w:rsidR="00B7691F" w:rsidRPr="00B7691F" w:rsidRDefault="00B7691F">
            <w:pPr>
              <w:autoSpaceDE w:val="0"/>
              <w:autoSpaceDN w:val="0"/>
              <w:adjustRightInd w:val="0"/>
              <w:spacing w:after="0"/>
              <w:jc w:val="center"/>
              <w:rPr>
                <w:rFonts w:cs="Times New Roman"/>
                <w:kern w:val="0"/>
                <w:sz w:val="24"/>
                <w:szCs w:val="24"/>
              </w:rPr>
            </w:pPr>
            <w:r w:rsidRPr="00B7691F">
              <w:rPr>
                <w:rFonts w:cs="Times New Roman"/>
                <w:kern w:val="0"/>
                <w:sz w:val="24"/>
                <w:szCs w:val="24"/>
              </w:rPr>
              <w:t xml:space="preserve">N п/п </w:t>
            </w:r>
          </w:p>
        </w:tc>
        <w:tc>
          <w:tcPr>
            <w:tcW w:w="1587" w:type="dxa"/>
            <w:tcBorders>
              <w:top w:val="single" w:sz="4" w:space="0" w:color="auto"/>
              <w:left w:val="single" w:sz="4" w:space="0" w:color="auto"/>
              <w:bottom w:val="single" w:sz="4" w:space="0" w:color="auto"/>
              <w:right w:val="single" w:sz="4" w:space="0" w:color="auto"/>
            </w:tcBorders>
            <w:vAlign w:val="center"/>
          </w:tcPr>
          <w:p w14:paraId="1D0C9649" w14:textId="77777777" w:rsidR="00B7691F" w:rsidRPr="00B7691F" w:rsidRDefault="00B7691F">
            <w:pPr>
              <w:autoSpaceDE w:val="0"/>
              <w:autoSpaceDN w:val="0"/>
              <w:adjustRightInd w:val="0"/>
              <w:spacing w:after="0"/>
              <w:jc w:val="center"/>
              <w:rPr>
                <w:rFonts w:cs="Times New Roman"/>
                <w:kern w:val="0"/>
                <w:sz w:val="24"/>
                <w:szCs w:val="24"/>
              </w:rPr>
            </w:pPr>
            <w:r w:rsidRPr="00B7691F">
              <w:rPr>
                <w:rFonts w:cs="Times New Roman"/>
                <w:kern w:val="0"/>
                <w:sz w:val="24"/>
                <w:szCs w:val="24"/>
              </w:rPr>
              <w:t xml:space="preserve">Фамилия Имя Отчество (полностью) </w:t>
            </w:r>
          </w:p>
        </w:tc>
        <w:tc>
          <w:tcPr>
            <w:tcW w:w="1587" w:type="dxa"/>
            <w:tcBorders>
              <w:top w:val="single" w:sz="4" w:space="0" w:color="auto"/>
              <w:left w:val="single" w:sz="4" w:space="0" w:color="auto"/>
              <w:bottom w:val="single" w:sz="4" w:space="0" w:color="auto"/>
              <w:right w:val="single" w:sz="4" w:space="0" w:color="auto"/>
            </w:tcBorders>
            <w:vAlign w:val="center"/>
          </w:tcPr>
          <w:p w14:paraId="06EE2B11" w14:textId="77777777" w:rsidR="00B7691F" w:rsidRPr="00B7691F" w:rsidRDefault="00B7691F">
            <w:pPr>
              <w:autoSpaceDE w:val="0"/>
              <w:autoSpaceDN w:val="0"/>
              <w:adjustRightInd w:val="0"/>
              <w:spacing w:after="0"/>
              <w:jc w:val="center"/>
              <w:rPr>
                <w:rFonts w:cs="Times New Roman"/>
                <w:kern w:val="0"/>
                <w:sz w:val="24"/>
                <w:szCs w:val="24"/>
              </w:rPr>
            </w:pPr>
            <w:r w:rsidRPr="00B7691F">
              <w:rPr>
                <w:rFonts w:cs="Times New Roman"/>
                <w:kern w:val="0"/>
                <w:sz w:val="24"/>
                <w:szCs w:val="24"/>
              </w:rPr>
              <w:t xml:space="preserve">Адрес проживания </w:t>
            </w:r>
          </w:p>
        </w:tc>
        <w:tc>
          <w:tcPr>
            <w:tcW w:w="1360" w:type="dxa"/>
            <w:tcBorders>
              <w:top w:val="single" w:sz="4" w:space="0" w:color="auto"/>
              <w:left w:val="single" w:sz="4" w:space="0" w:color="auto"/>
              <w:bottom w:val="single" w:sz="4" w:space="0" w:color="auto"/>
              <w:right w:val="single" w:sz="4" w:space="0" w:color="auto"/>
            </w:tcBorders>
            <w:vAlign w:val="center"/>
          </w:tcPr>
          <w:p w14:paraId="79F6D5A8" w14:textId="77777777" w:rsidR="00B7691F" w:rsidRPr="00B7691F" w:rsidRDefault="00B7691F">
            <w:pPr>
              <w:autoSpaceDE w:val="0"/>
              <w:autoSpaceDN w:val="0"/>
              <w:adjustRightInd w:val="0"/>
              <w:spacing w:after="0"/>
              <w:jc w:val="center"/>
              <w:rPr>
                <w:rFonts w:cs="Times New Roman"/>
                <w:kern w:val="0"/>
                <w:sz w:val="24"/>
                <w:szCs w:val="24"/>
              </w:rPr>
            </w:pPr>
            <w:r w:rsidRPr="00B7691F">
              <w:rPr>
                <w:rFonts w:cs="Times New Roman"/>
                <w:kern w:val="0"/>
                <w:sz w:val="24"/>
                <w:szCs w:val="24"/>
              </w:rPr>
              <w:t xml:space="preserve">Должность </w:t>
            </w:r>
          </w:p>
        </w:tc>
        <w:tc>
          <w:tcPr>
            <w:tcW w:w="2211" w:type="dxa"/>
            <w:tcBorders>
              <w:top w:val="single" w:sz="4" w:space="0" w:color="auto"/>
              <w:left w:val="single" w:sz="4" w:space="0" w:color="auto"/>
              <w:bottom w:val="single" w:sz="4" w:space="0" w:color="auto"/>
              <w:right w:val="single" w:sz="4" w:space="0" w:color="auto"/>
            </w:tcBorders>
            <w:vAlign w:val="center"/>
          </w:tcPr>
          <w:p w14:paraId="0D6F8DDD" w14:textId="77777777" w:rsidR="00B7691F" w:rsidRPr="00B7691F" w:rsidRDefault="00B7691F">
            <w:pPr>
              <w:autoSpaceDE w:val="0"/>
              <w:autoSpaceDN w:val="0"/>
              <w:adjustRightInd w:val="0"/>
              <w:spacing w:after="0"/>
              <w:jc w:val="center"/>
              <w:rPr>
                <w:rFonts w:cs="Times New Roman"/>
                <w:kern w:val="0"/>
                <w:sz w:val="24"/>
                <w:szCs w:val="24"/>
              </w:rPr>
            </w:pPr>
            <w:r w:rsidRPr="00B7691F">
              <w:rPr>
                <w:rFonts w:cs="Times New Roman"/>
                <w:kern w:val="0"/>
                <w:sz w:val="24"/>
                <w:szCs w:val="24"/>
              </w:rPr>
              <w:t xml:space="preserve">Размер расходов (в соответствии с представленными проездными документами и табелем учета рабочего времени) </w:t>
            </w:r>
          </w:p>
        </w:tc>
        <w:tc>
          <w:tcPr>
            <w:tcW w:w="1671" w:type="dxa"/>
            <w:tcBorders>
              <w:top w:val="single" w:sz="4" w:space="0" w:color="auto"/>
              <w:left w:val="single" w:sz="4" w:space="0" w:color="auto"/>
              <w:bottom w:val="single" w:sz="4" w:space="0" w:color="auto"/>
              <w:right w:val="single" w:sz="4" w:space="0" w:color="auto"/>
            </w:tcBorders>
            <w:vAlign w:val="center"/>
          </w:tcPr>
          <w:p w14:paraId="0BA20645" w14:textId="77777777" w:rsidR="00B7691F" w:rsidRPr="00B7691F" w:rsidRDefault="00B7691F">
            <w:pPr>
              <w:autoSpaceDE w:val="0"/>
              <w:autoSpaceDN w:val="0"/>
              <w:adjustRightInd w:val="0"/>
              <w:spacing w:after="0"/>
              <w:jc w:val="center"/>
              <w:rPr>
                <w:rFonts w:cs="Times New Roman"/>
                <w:kern w:val="0"/>
                <w:sz w:val="24"/>
                <w:szCs w:val="24"/>
              </w:rPr>
            </w:pPr>
            <w:r w:rsidRPr="00B7691F">
              <w:rPr>
                <w:rFonts w:cs="Times New Roman"/>
                <w:kern w:val="0"/>
                <w:sz w:val="24"/>
                <w:szCs w:val="24"/>
              </w:rPr>
              <w:t xml:space="preserve">Сумма к перечислению </w:t>
            </w:r>
          </w:p>
        </w:tc>
      </w:tr>
      <w:tr w:rsidR="00B7691F" w14:paraId="1D101510" w14:textId="77777777" w:rsidTr="00B7691F">
        <w:tc>
          <w:tcPr>
            <w:tcW w:w="510" w:type="dxa"/>
            <w:tcBorders>
              <w:top w:val="single" w:sz="4" w:space="0" w:color="auto"/>
              <w:left w:val="single" w:sz="4" w:space="0" w:color="auto"/>
              <w:bottom w:val="single" w:sz="4" w:space="0" w:color="auto"/>
              <w:right w:val="single" w:sz="4" w:space="0" w:color="auto"/>
            </w:tcBorders>
          </w:tcPr>
          <w:p w14:paraId="17FD258B" w14:textId="77777777" w:rsidR="00B7691F" w:rsidRDefault="00B7691F">
            <w:pPr>
              <w:autoSpaceDE w:val="0"/>
              <w:autoSpaceDN w:val="0"/>
              <w:adjustRightInd w:val="0"/>
              <w:spacing w:after="0"/>
              <w:jc w:val="center"/>
              <w:rPr>
                <w:rFonts w:cs="Times New Roman"/>
                <w:kern w:val="0"/>
                <w:szCs w:val="28"/>
              </w:rPr>
            </w:pPr>
            <w:r>
              <w:rPr>
                <w:rFonts w:cs="Times New Roman"/>
                <w:kern w:val="0"/>
                <w:szCs w:val="28"/>
              </w:rPr>
              <w:t xml:space="preserve">1 </w:t>
            </w:r>
          </w:p>
        </w:tc>
        <w:tc>
          <w:tcPr>
            <w:tcW w:w="1587" w:type="dxa"/>
            <w:tcBorders>
              <w:top w:val="single" w:sz="4" w:space="0" w:color="auto"/>
              <w:left w:val="single" w:sz="4" w:space="0" w:color="auto"/>
              <w:bottom w:val="single" w:sz="4" w:space="0" w:color="auto"/>
              <w:right w:val="single" w:sz="4" w:space="0" w:color="auto"/>
            </w:tcBorders>
          </w:tcPr>
          <w:p w14:paraId="6595FD3E" w14:textId="77777777" w:rsidR="00B7691F" w:rsidRDefault="00B7691F">
            <w:pPr>
              <w:autoSpaceDE w:val="0"/>
              <w:autoSpaceDN w:val="0"/>
              <w:adjustRightInd w:val="0"/>
              <w:spacing w:after="0"/>
              <w:rPr>
                <w:rFonts w:cs="Times New Roman"/>
                <w:kern w:val="0"/>
                <w:szCs w:val="28"/>
              </w:rPr>
            </w:pPr>
          </w:p>
        </w:tc>
        <w:tc>
          <w:tcPr>
            <w:tcW w:w="1587" w:type="dxa"/>
            <w:tcBorders>
              <w:top w:val="single" w:sz="4" w:space="0" w:color="auto"/>
              <w:left w:val="single" w:sz="4" w:space="0" w:color="auto"/>
              <w:bottom w:val="single" w:sz="4" w:space="0" w:color="auto"/>
              <w:right w:val="single" w:sz="4" w:space="0" w:color="auto"/>
            </w:tcBorders>
          </w:tcPr>
          <w:p w14:paraId="462112C2" w14:textId="77777777" w:rsidR="00B7691F" w:rsidRDefault="00B7691F">
            <w:pPr>
              <w:autoSpaceDE w:val="0"/>
              <w:autoSpaceDN w:val="0"/>
              <w:adjustRightInd w:val="0"/>
              <w:spacing w:after="0"/>
              <w:rPr>
                <w:rFonts w:cs="Times New Roman"/>
                <w:kern w:val="0"/>
                <w:szCs w:val="28"/>
              </w:rPr>
            </w:pPr>
          </w:p>
        </w:tc>
        <w:tc>
          <w:tcPr>
            <w:tcW w:w="1360" w:type="dxa"/>
            <w:tcBorders>
              <w:top w:val="single" w:sz="4" w:space="0" w:color="auto"/>
              <w:left w:val="single" w:sz="4" w:space="0" w:color="auto"/>
              <w:bottom w:val="single" w:sz="4" w:space="0" w:color="auto"/>
              <w:right w:val="single" w:sz="4" w:space="0" w:color="auto"/>
            </w:tcBorders>
          </w:tcPr>
          <w:p w14:paraId="7DD97124" w14:textId="77777777" w:rsidR="00B7691F" w:rsidRDefault="00B7691F">
            <w:pPr>
              <w:autoSpaceDE w:val="0"/>
              <w:autoSpaceDN w:val="0"/>
              <w:adjustRightInd w:val="0"/>
              <w:spacing w:after="0"/>
              <w:rPr>
                <w:rFonts w:cs="Times New Roman"/>
                <w:kern w:val="0"/>
                <w:szCs w:val="28"/>
              </w:rPr>
            </w:pPr>
          </w:p>
        </w:tc>
        <w:tc>
          <w:tcPr>
            <w:tcW w:w="2211" w:type="dxa"/>
            <w:tcBorders>
              <w:top w:val="single" w:sz="4" w:space="0" w:color="auto"/>
              <w:left w:val="single" w:sz="4" w:space="0" w:color="auto"/>
              <w:bottom w:val="single" w:sz="4" w:space="0" w:color="auto"/>
              <w:right w:val="single" w:sz="4" w:space="0" w:color="auto"/>
            </w:tcBorders>
          </w:tcPr>
          <w:p w14:paraId="19D67C06" w14:textId="77777777" w:rsidR="00B7691F" w:rsidRDefault="00B7691F">
            <w:pPr>
              <w:autoSpaceDE w:val="0"/>
              <w:autoSpaceDN w:val="0"/>
              <w:adjustRightInd w:val="0"/>
              <w:spacing w:after="0"/>
              <w:rPr>
                <w:rFonts w:cs="Times New Roman"/>
                <w:kern w:val="0"/>
                <w:szCs w:val="28"/>
              </w:rPr>
            </w:pPr>
          </w:p>
        </w:tc>
        <w:tc>
          <w:tcPr>
            <w:tcW w:w="1671" w:type="dxa"/>
            <w:tcBorders>
              <w:top w:val="single" w:sz="4" w:space="0" w:color="auto"/>
              <w:left w:val="single" w:sz="4" w:space="0" w:color="auto"/>
              <w:bottom w:val="single" w:sz="4" w:space="0" w:color="auto"/>
              <w:right w:val="single" w:sz="4" w:space="0" w:color="auto"/>
            </w:tcBorders>
          </w:tcPr>
          <w:p w14:paraId="5460B517" w14:textId="77777777" w:rsidR="00B7691F" w:rsidRDefault="00B7691F">
            <w:pPr>
              <w:autoSpaceDE w:val="0"/>
              <w:autoSpaceDN w:val="0"/>
              <w:adjustRightInd w:val="0"/>
              <w:spacing w:after="0"/>
              <w:rPr>
                <w:rFonts w:cs="Times New Roman"/>
                <w:kern w:val="0"/>
                <w:szCs w:val="28"/>
              </w:rPr>
            </w:pPr>
          </w:p>
        </w:tc>
      </w:tr>
      <w:tr w:rsidR="00B7691F" w14:paraId="14C47D62" w14:textId="77777777" w:rsidTr="00B7691F">
        <w:tc>
          <w:tcPr>
            <w:tcW w:w="510" w:type="dxa"/>
            <w:tcBorders>
              <w:top w:val="single" w:sz="4" w:space="0" w:color="auto"/>
              <w:left w:val="single" w:sz="4" w:space="0" w:color="auto"/>
              <w:bottom w:val="single" w:sz="4" w:space="0" w:color="auto"/>
              <w:right w:val="single" w:sz="4" w:space="0" w:color="auto"/>
            </w:tcBorders>
          </w:tcPr>
          <w:p w14:paraId="0D04DB43" w14:textId="77777777" w:rsidR="00B7691F" w:rsidRDefault="00B7691F">
            <w:pPr>
              <w:autoSpaceDE w:val="0"/>
              <w:autoSpaceDN w:val="0"/>
              <w:adjustRightInd w:val="0"/>
              <w:spacing w:after="0"/>
              <w:jc w:val="center"/>
              <w:rPr>
                <w:rFonts w:cs="Times New Roman"/>
                <w:kern w:val="0"/>
                <w:szCs w:val="28"/>
              </w:rPr>
            </w:pPr>
            <w:r>
              <w:rPr>
                <w:rFonts w:cs="Times New Roman"/>
                <w:kern w:val="0"/>
                <w:szCs w:val="28"/>
              </w:rPr>
              <w:t xml:space="preserve">2 </w:t>
            </w:r>
          </w:p>
        </w:tc>
        <w:tc>
          <w:tcPr>
            <w:tcW w:w="1587" w:type="dxa"/>
            <w:tcBorders>
              <w:top w:val="single" w:sz="4" w:space="0" w:color="auto"/>
              <w:left w:val="single" w:sz="4" w:space="0" w:color="auto"/>
              <w:bottom w:val="single" w:sz="4" w:space="0" w:color="auto"/>
              <w:right w:val="single" w:sz="4" w:space="0" w:color="auto"/>
            </w:tcBorders>
          </w:tcPr>
          <w:p w14:paraId="0E5C41A8" w14:textId="77777777" w:rsidR="00B7691F" w:rsidRDefault="00B7691F">
            <w:pPr>
              <w:autoSpaceDE w:val="0"/>
              <w:autoSpaceDN w:val="0"/>
              <w:adjustRightInd w:val="0"/>
              <w:spacing w:after="0"/>
              <w:rPr>
                <w:rFonts w:cs="Times New Roman"/>
                <w:kern w:val="0"/>
                <w:szCs w:val="28"/>
              </w:rPr>
            </w:pPr>
          </w:p>
        </w:tc>
        <w:tc>
          <w:tcPr>
            <w:tcW w:w="1587" w:type="dxa"/>
            <w:tcBorders>
              <w:top w:val="single" w:sz="4" w:space="0" w:color="auto"/>
              <w:left w:val="single" w:sz="4" w:space="0" w:color="auto"/>
              <w:bottom w:val="single" w:sz="4" w:space="0" w:color="auto"/>
              <w:right w:val="single" w:sz="4" w:space="0" w:color="auto"/>
            </w:tcBorders>
          </w:tcPr>
          <w:p w14:paraId="044F72DF" w14:textId="77777777" w:rsidR="00B7691F" w:rsidRDefault="00B7691F">
            <w:pPr>
              <w:autoSpaceDE w:val="0"/>
              <w:autoSpaceDN w:val="0"/>
              <w:adjustRightInd w:val="0"/>
              <w:spacing w:after="0"/>
              <w:rPr>
                <w:rFonts w:cs="Times New Roman"/>
                <w:kern w:val="0"/>
                <w:szCs w:val="28"/>
              </w:rPr>
            </w:pPr>
          </w:p>
        </w:tc>
        <w:tc>
          <w:tcPr>
            <w:tcW w:w="1360" w:type="dxa"/>
            <w:tcBorders>
              <w:top w:val="single" w:sz="4" w:space="0" w:color="auto"/>
              <w:left w:val="single" w:sz="4" w:space="0" w:color="auto"/>
              <w:bottom w:val="single" w:sz="4" w:space="0" w:color="auto"/>
              <w:right w:val="single" w:sz="4" w:space="0" w:color="auto"/>
            </w:tcBorders>
          </w:tcPr>
          <w:p w14:paraId="76F68842" w14:textId="77777777" w:rsidR="00B7691F" w:rsidRDefault="00B7691F">
            <w:pPr>
              <w:autoSpaceDE w:val="0"/>
              <w:autoSpaceDN w:val="0"/>
              <w:adjustRightInd w:val="0"/>
              <w:spacing w:after="0"/>
              <w:rPr>
                <w:rFonts w:cs="Times New Roman"/>
                <w:kern w:val="0"/>
                <w:szCs w:val="28"/>
              </w:rPr>
            </w:pPr>
          </w:p>
        </w:tc>
        <w:tc>
          <w:tcPr>
            <w:tcW w:w="2211" w:type="dxa"/>
            <w:tcBorders>
              <w:top w:val="single" w:sz="4" w:space="0" w:color="auto"/>
              <w:left w:val="single" w:sz="4" w:space="0" w:color="auto"/>
              <w:bottom w:val="single" w:sz="4" w:space="0" w:color="auto"/>
              <w:right w:val="single" w:sz="4" w:space="0" w:color="auto"/>
            </w:tcBorders>
          </w:tcPr>
          <w:p w14:paraId="6AD65578" w14:textId="77777777" w:rsidR="00B7691F" w:rsidRDefault="00B7691F">
            <w:pPr>
              <w:autoSpaceDE w:val="0"/>
              <w:autoSpaceDN w:val="0"/>
              <w:adjustRightInd w:val="0"/>
              <w:spacing w:after="0"/>
              <w:rPr>
                <w:rFonts w:cs="Times New Roman"/>
                <w:kern w:val="0"/>
                <w:szCs w:val="28"/>
              </w:rPr>
            </w:pPr>
          </w:p>
        </w:tc>
        <w:tc>
          <w:tcPr>
            <w:tcW w:w="1671" w:type="dxa"/>
            <w:tcBorders>
              <w:top w:val="single" w:sz="4" w:space="0" w:color="auto"/>
              <w:left w:val="single" w:sz="4" w:space="0" w:color="auto"/>
              <w:bottom w:val="single" w:sz="4" w:space="0" w:color="auto"/>
              <w:right w:val="single" w:sz="4" w:space="0" w:color="auto"/>
            </w:tcBorders>
          </w:tcPr>
          <w:p w14:paraId="3B99C26C" w14:textId="77777777" w:rsidR="00B7691F" w:rsidRDefault="00B7691F">
            <w:pPr>
              <w:autoSpaceDE w:val="0"/>
              <w:autoSpaceDN w:val="0"/>
              <w:adjustRightInd w:val="0"/>
              <w:spacing w:after="0"/>
              <w:rPr>
                <w:rFonts w:cs="Times New Roman"/>
                <w:kern w:val="0"/>
                <w:szCs w:val="28"/>
              </w:rPr>
            </w:pPr>
          </w:p>
        </w:tc>
      </w:tr>
      <w:tr w:rsidR="00B7691F" w14:paraId="7E5A74CE" w14:textId="77777777" w:rsidTr="00B7691F">
        <w:tc>
          <w:tcPr>
            <w:tcW w:w="510" w:type="dxa"/>
            <w:tcBorders>
              <w:top w:val="single" w:sz="4" w:space="0" w:color="auto"/>
              <w:left w:val="single" w:sz="4" w:space="0" w:color="auto"/>
              <w:bottom w:val="single" w:sz="4" w:space="0" w:color="auto"/>
              <w:right w:val="single" w:sz="4" w:space="0" w:color="auto"/>
            </w:tcBorders>
          </w:tcPr>
          <w:p w14:paraId="510ACB67" w14:textId="77777777" w:rsidR="00B7691F" w:rsidRDefault="00B7691F">
            <w:pPr>
              <w:autoSpaceDE w:val="0"/>
              <w:autoSpaceDN w:val="0"/>
              <w:adjustRightInd w:val="0"/>
              <w:spacing w:after="0"/>
              <w:jc w:val="center"/>
              <w:rPr>
                <w:rFonts w:cs="Times New Roman"/>
                <w:kern w:val="0"/>
                <w:szCs w:val="28"/>
              </w:rPr>
            </w:pPr>
            <w:r>
              <w:rPr>
                <w:rFonts w:cs="Times New Roman"/>
                <w:kern w:val="0"/>
                <w:szCs w:val="28"/>
              </w:rPr>
              <w:t xml:space="preserve">3 </w:t>
            </w:r>
          </w:p>
        </w:tc>
        <w:tc>
          <w:tcPr>
            <w:tcW w:w="1587" w:type="dxa"/>
            <w:tcBorders>
              <w:top w:val="single" w:sz="4" w:space="0" w:color="auto"/>
              <w:left w:val="single" w:sz="4" w:space="0" w:color="auto"/>
              <w:bottom w:val="single" w:sz="4" w:space="0" w:color="auto"/>
              <w:right w:val="single" w:sz="4" w:space="0" w:color="auto"/>
            </w:tcBorders>
          </w:tcPr>
          <w:p w14:paraId="262A0E1A" w14:textId="77777777" w:rsidR="00B7691F" w:rsidRDefault="00B7691F">
            <w:pPr>
              <w:autoSpaceDE w:val="0"/>
              <w:autoSpaceDN w:val="0"/>
              <w:adjustRightInd w:val="0"/>
              <w:spacing w:after="0"/>
              <w:rPr>
                <w:rFonts w:cs="Times New Roman"/>
                <w:kern w:val="0"/>
                <w:szCs w:val="28"/>
              </w:rPr>
            </w:pPr>
          </w:p>
        </w:tc>
        <w:tc>
          <w:tcPr>
            <w:tcW w:w="1587" w:type="dxa"/>
            <w:tcBorders>
              <w:top w:val="single" w:sz="4" w:space="0" w:color="auto"/>
              <w:left w:val="single" w:sz="4" w:space="0" w:color="auto"/>
              <w:bottom w:val="single" w:sz="4" w:space="0" w:color="auto"/>
              <w:right w:val="single" w:sz="4" w:space="0" w:color="auto"/>
            </w:tcBorders>
          </w:tcPr>
          <w:p w14:paraId="366BD390" w14:textId="77777777" w:rsidR="00B7691F" w:rsidRDefault="00B7691F">
            <w:pPr>
              <w:autoSpaceDE w:val="0"/>
              <w:autoSpaceDN w:val="0"/>
              <w:adjustRightInd w:val="0"/>
              <w:spacing w:after="0"/>
              <w:rPr>
                <w:rFonts w:cs="Times New Roman"/>
                <w:kern w:val="0"/>
                <w:szCs w:val="28"/>
              </w:rPr>
            </w:pPr>
          </w:p>
        </w:tc>
        <w:tc>
          <w:tcPr>
            <w:tcW w:w="1360" w:type="dxa"/>
            <w:tcBorders>
              <w:top w:val="single" w:sz="4" w:space="0" w:color="auto"/>
              <w:left w:val="single" w:sz="4" w:space="0" w:color="auto"/>
              <w:bottom w:val="single" w:sz="4" w:space="0" w:color="auto"/>
              <w:right w:val="single" w:sz="4" w:space="0" w:color="auto"/>
            </w:tcBorders>
          </w:tcPr>
          <w:p w14:paraId="61A0062A" w14:textId="77777777" w:rsidR="00B7691F" w:rsidRDefault="00B7691F">
            <w:pPr>
              <w:autoSpaceDE w:val="0"/>
              <w:autoSpaceDN w:val="0"/>
              <w:adjustRightInd w:val="0"/>
              <w:spacing w:after="0"/>
              <w:rPr>
                <w:rFonts w:cs="Times New Roman"/>
                <w:kern w:val="0"/>
                <w:szCs w:val="28"/>
              </w:rPr>
            </w:pPr>
          </w:p>
        </w:tc>
        <w:tc>
          <w:tcPr>
            <w:tcW w:w="2211" w:type="dxa"/>
            <w:tcBorders>
              <w:top w:val="single" w:sz="4" w:space="0" w:color="auto"/>
              <w:left w:val="single" w:sz="4" w:space="0" w:color="auto"/>
              <w:bottom w:val="single" w:sz="4" w:space="0" w:color="auto"/>
              <w:right w:val="single" w:sz="4" w:space="0" w:color="auto"/>
            </w:tcBorders>
          </w:tcPr>
          <w:p w14:paraId="531964B4" w14:textId="77777777" w:rsidR="00B7691F" w:rsidRDefault="00B7691F">
            <w:pPr>
              <w:autoSpaceDE w:val="0"/>
              <w:autoSpaceDN w:val="0"/>
              <w:adjustRightInd w:val="0"/>
              <w:spacing w:after="0"/>
              <w:rPr>
                <w:rFonts w:cs="Times New Roman"/>
                <w:kern w:val="0"/>
                <w:szCs w:val="28"/>
              </w:rPr>
            </w:pPr>
          </w:p>
        </w:tc>
        <w:tc>
          <w:tcPr>
            <w:tcW w:w="1671" w:type="dxa"/>
            <w:tcBorders>
              <w:top w:val="single" w:sz="4" w:space="0" w:color="auto"/>
              <w:left w:val="single" w:sz="4" w:space="0" w:color="auto"/>
              <w:bottom w:val="single" w:sz="4" w:space="0" w:color="auto"/>
              <w:right w:val="single" w:sz="4" w:space="0" w:color="auto"/>
            </w:tcBorders>
          </w:tcPr>
          <w:p w14:paraId="1039395E" w14:textId="77777777" w:rsidR="00B7691F" w:rsidRDefault="00B7691F">
            <w:pPr>
              <w:autoSpaceDE w:val="0"/>
              <w:autoSpaceDN w:val="0"/>
              <w:adjustRightInd w:val="0"/>
              <w:spacing w:after="0"/>
              <w:rPr>
                <w:rFonts w:cs="Times New Roman"/>
                <w:kern w:val="0"/>
                <w:szCs w:val="28"/>
              </w:rPr>
            </w:pPr>
          </w:p>
        </w:tc>
      </w:tr>
    </w:tbl>
    <w:p w14:paraId="6F4002BC" w14:textId="77777777" w:rsidR="00B7691F" w:rsidRDefault="00B7691F" w:rsidP="00B7691F">
      <w:pPr>
        <w:spacing w:after="0"/>
        <w:jc w:val="center"/>
      </w:pPr>
    </w:p>
    <w:p w14:paraId="05B5E8E7" w14:textId="77777777" w:rsidR="00B7691F" w:rsidRDefault="00B7691F" w:rsidP="00B7691F">
      <w:pPr>
        <w:spacing w:after="0"/>
        <w:jc w:val="center"/>
      </w:pPr>
    </w:p>
    <w:p w14:paraId="2EB48A1C" w14:textId="77777777" w:rsidR="00B7691F" w:rsidRDefault="00B7691F" w:rsidP="00B7691F">
      <w:pPr>
        <w:spacing w:after="0"/>
        <w:jc w:val="both"/>
      </w:pPr>
      <w:r>
        <w:t>Руководитель медицинской организации                        _________________</w:t>
      </w:r>
    </w:p>
    <w:p w14:paraId="5F2323BF" w14:textId="77777777" w:rsidR="00B7691F" w:rsidRDefault="00B7691F" w:rsidP="00B7691F">
      <w:pPr>
        <w:spacing w:after="0"/>
        <w:jc w:val="both"/>
      </w:pPr>
      <w:r>
        <w:t xml:space="preserve">                                                                                                        (подпись)</w:t>
      </w:r>
    </w:p>
    <w:p w14:paraId="621F2C7A" w14:textId="77777777" w:rsidR="00B7691F" w:rsidRDefault="00B7691F" w:rsidP="00B7691F">
      <w:pPr>
        <w:spacing w:after="0"/>
        <w:jc w:val="both"/>
      </w:pPr>
      <w:r>
        <w:t xml:space="preserve">                                                                                                              М.П.</w:t>
      </w:r>
    </w:p>
    <w:p w14:paraId="60FA3935" w14:textId="77777777" w:rsidR="00B7691F" w:rsidRDefault="00B7691F" w:rsidP="00B7691F">
      <w:pPr>
        <w:spacing w:after="0"/>
        <w:jc w:val="both"/>
      </w:pPr>
    </w:p>
    <w:sectPr w:rsidR="00B7691F" w:rsidSect="00590B6C">
      <w:pgSz w:w="11906" w:h="16838" w:code="9"/>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D52B6"/>
    <w:multiLevelType w:val="hybridMultilevel"/>
    <w:tmpl w:val="64E641EC"/>
    <w:lvl w:ilvl="0" w:tplc="A0321148">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16cid:durableId="209374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18"/>
    <w:rsid w:val="0021597A"/>
    <w:rsid w:val="002263FC"/>
    <w:rsid w:val="00285518"/>
    <w:rsid w:val="002D61E8"/>
    <w:rsid w:val="00371DC3"/>
    <w:rsid w:val="00373898"/>
    <w:rsid w:val="003E4CF2"/>
    <w:rsid w:val="00455723"/>
    <w:rsid w:val="00553C30"/>
    <w:rsid w:val="00590B6C"/>
    <w:rsid w:val="005B3D98"/>
    <w:rsid w:val="006818C8"/>
    <w:rsid w:val="006C0B77"/>
    <w:rsid w:val="006C152D"/>
    <w:rsid w:val="006F0B31"/>
    <w:rsid w:val="00733BB8"/>
    <w:rsid w:val="00765672"/>
    <w:rsid w:val="008242FF"/>
    <w:rsid w:val="00832BDA"/>
    <w:rsid w:val="00870751"/>
    <w:rsid w:val="009034A9"/>
    <w:rsid w:val="00922C48"/>
    <w:rsid w:val="00935151"/>
    <w:rsid w:val="0097263C"/>
    <w:rsid w:val="00A46F86"/>
    <w:rsid w:val="00B7691F"/>
    <w:rsid w:val="00B915B7"/>
    <w:rsid w:val="00B955D0"/>
    <w:rsid w:val="00D213D8"/>
    <w:rsid w:val="00D813D3"/>
    <w:rsid w:val="00E136D0"/>
    <w:rsid w:val="00E3070A"/>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D298"/>
  <w15:docId w15:val="{3205DB81-C83A-4826-86AB-0BAF33D6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413534">
      <w:bodyDiv w:val="1"/>
      <w:marLeft w:val="0"/>
      <w:marRight w:val="0"/>
      <w:marTop w:val="0"/>
      <w:marBottom w:val="0"/>
      <w:divBdr>
        <w:top w:val="none" w:sz="0" w:space="0" w:color="auto"/>
        <w:left w:val="none" w:sz="0" w:space="0" w:color="auto"/>
        <w:bottom w:val="none" w:sz="0" w:space="0" w:color="auto"/>
        <w:right w:val="none" w:sz="0" w:space="0" w:color="auto"/>
      </w:divBdr>
    </w:div>
    <w:div w:id="19354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Владелец</cp:lastModifiedBy>
  <cp:revision>8</cp:revision>
  <cp:lastPrinted>2024-10-22T16:39:00Z</cp:lastPrinted>
  <dcterms:created xsi:type="dcterms:W3CDTF">2024-11-26T13:22:00Z</dcterms:created>
  <dcterms:modified xsi:type="dcterms:W3CDTF">2024-11-26T13:32:00Z</dcterms:modified>
</cp:coreProperties>
</file>