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86" w:type="dxa"/>
        <w:tblInd w:w="-5" w:type="dxa"/>
        <w:tblLook w:val="04A0" w:firstRow="1" w:lastRow="0" w:firstColumn="1" w:lastColumn="0" w:noHBand="0" w:noVBand="1"/>
      </w:tblPr>
      <w:tblGrid>
        <w:gridCol w:w="9786"/>
      </w:tblGrid>
      <w:tr w:rsidR="004251F6" w:rsidRPr="00CE0A46" w14:paraId="78335C4B" w14:textId="77777777" w:rsidTr="003441F2">
        <w:trPr>
          <w:trHeight w:val="14601"/>
        </w:trPr>
        <w:tc>
          <w:tcPr>
            <w:tcW w:w="9786" w:type="dxa"/>
            <w:tcBorders>
              <w:top w:val="nil"/>
              <w:left w:val="nil"/>
              <w:bottom w:val="nil"/>
              <w:right w:val="nil"/>
            </w:tcBorders>
          </w:tcPr>
          <w:p w14:paraId="308D52AF" w14:textId="77777777" w:rsidR="003B26B8" w:rsidRPr="00CE0A46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14:paraId="21CBC46F" w14:textId="77777777" w:rsidR="00893AFE" w:rsidRPr="00893AFE" w:rsidRDefault="00893AFE" w:rsidP="00893AFE">
            <w:pPr>
              <w:tabs>
                <w:tab w:val="left" w:pos="4395"/>
              </w:tabs>
              <w:overflowPunct/>
              <w:autoSpaceDE/>
              <w:autoSpaceDN/>
              <w:adjustRightInd/>
              <w:spacing w:before="240" w:after="120"/>
              <w:jc w:val="center"/>
              <w:textAlignment w:val="auto"/>
              <w:rPr>
                <w:lang w:eastAsia="zh-CN"/>
              </w:rPr>
            </w:pPr>
            <w:r w:rsidRPr="00893AFE">
              <w:rPr>
                <w:noProof/>
              </w:rPr>
              <w:drawing>
                <wp:inline distT="0" distB="0" distL="0" distR="0" wp14:anchorId="5499EDEA" wp14:editId="304914DB">
                  <wp:extent cx="514350" cy="638175"/>
                  <wp:effectExtent l="0" t="0" r="0" b="9525"/>
                  <wp:docPr id="150198213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3B98CA" w14:textId="77777777" w:rsidR="00893AFE" w:rsidRPr="00893AFE" w:rsidRDefault="00893AFE" w:rsidP="00893AFE">
            <w:pPr>
              <w:tabs>
                <w:tab w:val="left" w:pos="439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32"/>
                <w:szCs w:val="32"/>
                <w:lang w:eastAsia="zh-CN"/>
              </w:rPr>
            </w:pPr>
            <w:r w:rsidRPr="00893AFE">
              <w:rPr>
                <w:b/>
                <w:bCs/>
                <w:sz w:val="32"/>
                <w:szCs w:val="32"/>
                <w:lang w:eastAsia="zh-CN"/>
              </w:rPr>
              <w:t>СОВЕТ ДЕПУТАТОВ</w:t>
            </w:r>
          </w:p>
          <w:p w14:paraId="06613548" w14:textId="77777777" w:rsidR="00893AFE" w:rsidRPr="00893AFE" w:rsidRDefault="00893AFE" w:rsidP="00893AFE">
            <w:pPr>
              <w:tabs>
                <w:tab w:val="left" w:pos="439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32"/>
                <w:szCs w:val="32"/>
                <w:lang w:eastAsia="zh-CN"/>
              </w:rPr>
            </w:pPr>
            <w:r w:rsidRPr="00893AFE">
              <w:rPr>
                <w:b/>
                <w:bCs/>
                <w:sz w:val="32"/>
                <w:szCs w:val="32"/>
                <w:lang w:eastAsia="zh-CN"/>
              </w:rPr>
              <w:t>ГОРОДСКОГО ОКРУГА ЛЫТКАРИНО</w:t>
            </w:r>
          </w:p>
          <w:p w14:paraId="5A45D1F6" w14:textId="77777777" w:rsidR="00893AFE" w:rsidRPr="00893AFE" w:rsidRDefault="00893AFE" w:rsidP="00893AFE">
            <w:pPr>
              <w:tabs>
                <w:tab w:val="left" w:pos="439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34"/>
                <w:szCs w:val="34"/>
                <w:lang w:eastAsia="zh-CN"/>
              </w:rPr>
            </w:pPr>
          </w:p>
          <w:p w14:paraId="4394BD28" w14:textId="77777777" w:rsidR="00893AFE" w:rsidRPr="00893AFE" w:rsidRDefault="00893AFE" w:rsidP="00893AFE">
            <w:pPr>
              <w:tabs>
                <w:tab w:val="left" w:pos="439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171717"/>
                <w:sz w:val="34"/>
                <w:szCs w:val="34"/>
                <w:lang w:eastAsia="zh-CN"/>
              </w:rPr>
            </w:pPr>
            <w:r w:rsidRPr="00893AFE">
              <w:rPr>
                <w:b/>
                <w:color w:val="171717"/>
                <w:sz w:val="34"/>
                <w:szCs w:val="34"/>
                <w:lang w:eastAsia="zh-CN"/>
              </w:rPr>
              <w:t>РЕШЕНИЕ</w:t>
            </w:r>
          </w:p>
          <w:p w14:paraId="3C298BDC" w14:textId="77777777" w:rsidR="00893AFE" w:rsidRPr="00893AFE" w:rsidRDefault="00893AFE" w:rsidP="00893AFE">
            <w:pPr>
              <w:tabs>
                <w:tab w:val="left" w:pos="439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color w:val="171717"/>
                <w:sz w:val="4"/>
                <w:szCs w:val="4"/>
                <w:u w:val="single"/>
                <w:lang w:eastAsia="zh-CN"/>
              </w:rPr>
            </w:pPr>
          </w:p>
          <w:p w14:paraId="20E75915" w14:textId="57C22FC5" w:rsidR="00893AFE" w:rsidRPr="00893AFE" w:rsidRDefault="00893AFE" w:rsidP="00893AFE">
            <w:pPr>
              <w:tabs>
                <w:tab w:val="left" w:pos="439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8"/>
                <w:u w:val="single"/>
                <w:lang w:eastAsia="zh-CN"/>
              </w:rPr>
            </w:pPr>
            <w:r w:rsidRPr="00893AFE">
              <w:rPr>
                <w:color w:val="000000"/>
                <w:szCs w:val="28"/>
                <w:u w:val="single"/>
                <w:lang w:eastAsia="zh-CN"/>
              </w:rPr>
              <w:t>20.03.2025 № 57</w:t>
            </w:r>
            <w:r>
              <w:rPr>
                <w:color w:val="000000"/>
                <w:szCs w:val="28"/>
                <w:u w:val="single"/>
                <w:lang w:eastAsia="zh-CN"/>
              </w:rPr>
              <w:t>1</w:t>
            </w:r>
            <w:r w:rsidRPr="00893AFE">
              <w:rPr>
                <w:color w:val="000000"/>
                <w:szCs w:val="28"/>
                <w:u w:val="single"/>
                <w:lang w:eastAsia="zh-CN"/>
              </w:rPr>
              <w:t>/67</w:t>
            </w:r>
          </w:p>
          <w:p w14:paraId="66512C28" w14:textId="77777777" w:rsidR="00893AFE" w:rsidRPr="00893AFE" w:rsidRDefault="00893AFE" w:rsidP="00893AFE">
            <w:pPr>
              <w:tabs>
                <w:tab w:val="left" w:pos="439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4"/>
                <w:szCs w:val="4"/>
                <w:lang w:eastAsia="zh-CN"/>
              </w:rPr>
            </w:pPr>
          </w:p>
          <w:p w14:paraId="5317D6D8" w14:textId="77777777" w:rsidR="00893AFE" w:rsidRPr="00893AFE" w:rsidRDefault="00893AFE" w:rsidP="00893AFE">
            <w:pPr>
              <w:tabs>
                <w:tab w:val="left" w:pos="439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zh-CN"/>
              </w:rPr>
            </w:pPr>
            <w:proofErr w:type="spellStart"/>
            <w:r w:rsidRPr="00893AFE">
              <w:rPr>
                <w:color w:val="000000"/>
                <w:sz w:val="20"/>
                <w:lang w:eastAsia="zh-CN"/>
              </w:rPr>
              <w:t>г.о</w:t>
            </w:r>
            <w:proofErr w:type="spellEnd"/>
            <w:r w:rsidRPr="00893AFE">
              <w:rPr>
                <w:color w:val="000000"/>
                <w:sz w:val="20"/>
                <w:lang w:eastAsia="zh-CN"/>
              </w:rPr>
              <w:t>. Лыткарино</w:t>
            </w:r>
          </w:p>
          <w:p w14:paraId="59CBE376" w14:textId="77777777" w:rsidR="004D2E01" w:rsidRPr="00CE0A46" w:rsidRDefault="004D2E01" w:rsidP="004D2E01">
            <w:pPr>
              <w:pStyle w:val="1"/>
              <w:jc w:val="center"/>
            </w:pPr>
          </w:p>
          <w:p w14:paraId="6A318670" w14:textId="77777777" w:rsidR="003441F2" w:rsidRDefault="007A39E0" w:rsidP="002329DF">
            <w:pPr>
              <w:overflowPunct/>
              <w:autoSpaceDE/>
              <w:autoSpaceDN/>
              <w:adjustRightInd/>
              <w:textAlignment w:val="auto"/>
              <w:rPr>
                <w:bCs/>
                <w:szCs w:val="28"/>
              </w:rPr>
            </w:pPr>
            <w:r w:rsidRPr="00CE0A46">
              <w:rPr>
                <w:bCs/>
                <w:szCs w:val="28"/>
              </w:rPr>
              <w:t>О внесении изменений</w:t>
            </w:r>
          </w:p>
          <w:p w14:paraId="03CEEC58" w14:textId="4ACEA285" w:rsidR="007A39E0" w:rsidRPr="00CE0A46" w:rsidRDefault="007A39E0" w:rsidP="002329DF">
            <w:pPr>
              <w:overflowPunct/>
              <w:autoSpaceDE/>
              <w:autoSpaceDN/>
              <w:adjustRightInd/>
              <w:textAlignment w:val="auto"/>
              <w:rPr>
                <w:bCs/>
                <w:szCs w:val="28"/>
              </w:rPr>
            </w:pPr>
            <w:proofErr w:type="gramStart"/>
            <w:r w:rsidRPr="00CE0A46">
              <w:rPr>
                <w:bCs/>
                <w:szCs w:val="28"/>
              </w:rPr>
              <w:t>в</w:t>
            </w:r>
            <w:proofErr w:type="gramEnd"/>
            <w:r w:rsidRPr="00CE0A46">
              <w:rPr>
                <w:bCs/>
                <w:szCs w:val="28"/>
              </w:rPr>
              <w:t xml:space="preserve"> Положение о муниципальном контроле </w:t>
            </w:r>
          </w:p>
          <w:p w14:paraId="3C44F1DD" w14:textId="77777777" w:rsidR="007A39E0" w:rsidRPr="00CE0A46" w:rsidRDefault="007A39E0" w:rsidP="002329DF">
            <w:pPr>
              <w:overflowPunct/>
              <w:autoSpaceDE/>
              <w:autoSpaceDN/>
              <w:adjustRightInd/>
              <w:textAlignment w:val="auto"/>
              <w:rPr>
                <w:bCs/>
                <w:szCs w:val="28"/>
              </w:rPr>
            </w:pPr>
            <w:proofErr w:type="gramStart"/>
            <w:r w:rsidRPr="00CE0A46">
              <w:rPr>
                <w:bCs/>
                <w:szCs w:val="28"/>
              </w:rPr>
              <w:t>на</w:t>
            </w:r>
            <w:proofErr w:type="gramEnd"/>
            <w:r w:rsidRPr="00CE0A46">
              <w:rPr>
                <w:bCs/>
                <w:szCs w:val="28"/>
              </w:rPr>
              <w:t xml:space="preserve"> автомобильном транспорте, городском наземном </w:t>
            </w:r>
          </w:p>
          <w:p w14:paraId="5657DAA3" w14:textId="77777777" w:rsidR="007A39E0" w:rsidRPr="00CE0A46" w:rsidRDefault="007A39E0" w:rsidP="002329DF">
            <w:pPr>
              <w:overflowPunct/>
              <w:autoSpaceDE/>
              <w:autoSpaceDN/>
              <w:adjustRightInd/>
              <w:textAlignment w:val="auto"/>
              <w:rPr>
                <w:bCs/>
                <w:szCs w:val="28"/>
              </w:rPr>
            </w:pPr>
            <w:proofErr w:type="gramStart"/>
            <w:r w:rsidRPr="00CE0A46">
              <w:rPr>
                <w:bCs/>
                <w:szCs w:val="28"/>
              </w:rPr>
              <w:t>электрическом</w:t>
            </w:r>
            <w:proofErr w:type="gramEnd"/>
            <w:r w:rsidRPr="00CE0A46">
              <w:rPr>
                <w:bCs/>
                <w:szCs w:val="28"/>
              </w:rPr>
              <w:t xml:space="preserve"> транспорте и в дорожном хозяйстве </w:t>
            </w:r>
          </w:p>
          <w:p w14:paraId="573F1734" w14:textId="2A7CD8E0" w:rsidR="007A39E0" w:rsidRPr="00CE0A46" w:rsidRDefault="00CE0A46" w:rsidP="003441F2">
            <w:pPr>
              <w:overflowPunct/>
              <w:autoSpaceDE/>
              <w:autoSpaceDN/>
              <w:adjustRightInd/>
              <w:ind w:right="-256"/>
              <w:textAlignment w:val="auto"/>
              <w:rPr>
                <w:bCs/>
                <w:szCs w:val="28"/>
              </w:rPr>
            </w:pPr>
            <w:proofErr w:type="gramStart"/>
            <w:r>
              <w:rPr>
                <w:bCs/>
                <w:szCs w:val="28"/>
              </w:rPr>
              <w:t>на</w:t>
            </w:r>
            <w:proofErr w:type="gramEnd"/>
            <w:r>
              <w:rPr>
                <w:bCs/>
                <w:szCs w:val="28"/>
              </w:rPr>
              <w:t xml:space="preserve"> территории </w:t>
            </w:r>
            <w:r w:rsidR="007A39E0" w:rsidRPr="00CE0A46">
              <w:rPr>
                <w:bCs/>
                <w:szCs w:val="28"/>
              </w:rPr>
              <w:t>городского округа Лыткарино Московской области</w:t>
            </w:r>
          </w:p>
          <w:p w14:paraId="3A30A4C6" w14:textId="1C9E5523" w:rsidR="007A39E0" w:rsidRDefault="007A39E0" w:rsidP="00B13C31">
            <w:p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</w:p>
          <w:p w14:paraId="2A6A0979" w14:textId="5545F21C" w:rsidR="007A39E0" w:rsidRPr="00CE0A46" w:rsidRDefault="00CE0A46" w:rsidP="003441F2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        </w:t>
            </w:r>
            <w:r w:rsidR="003441F2">
              <w:rPr>
                <w:szCs w:val="28"/>
              </w:rPr>
              <w:t xml:space="preserve">  </w:t>
            </w:r>
            <w:r w:rsidR="007A39E0" w:rsidRPr="00CE0A46">
              <w:rPr>
                <w:szCs w:val="28"/>
              </w:rPr>
              <w:t>В связи с изменениями, внесенными в Федеральный закон от 31</w:t>
            </w:r>
            <w:r>
              <w:rPr>
                <w:szCs w:val="28"/>
              </w:rPr>
              <w:t>.07.</w:t>
            </w:r>
            <w:r w:rsidR="007A39E0" w:rsidRPr="00CE0A46">
              <w:rPr>
                <w:szCs w:val="28"/>
              </w:rPr>
              <w:t xml:space="preserve"> 2020 </w:t>
            </w:r>
            <w:r>
              <w:rPr>
                <w:szCs w:val="28"/>
              </w:rPr>
              <w:t>№</w:t>
            </w:r>
            <w:r w:rsidR="007A39E0" w:rsidRPr="00CE0A46">
              <w:rPr>
                <w:szCs w:val="28"/>
              </w:rPr>
              <w:t xml:space="preserve"> 248-ФЗ «О государственном контроле (надзоре) и муниципальном контроле в Российской Федерации», в целях приведения муниципальных правовых актов в соответствие с действующим законодательством, Совет депутатов городского округа Лыткарино</w:t>
            </w:r>
          </w:p>
          <w:p w14:paraId="40FA29CB" w14:textId="7BED55CC" w:rsidR="007A39E0" w:rsidRPr="00CE0A46" w:rsidRDefault="007A39E0" w:rsidP="003441F2">
            <w:pPr>
              <w:overflowPunct/>
              <w:autoSpaceDE/>
              <w:autoSpaceDN/>
              <w:adjustRightInd/>
              <w:spacing w:after="100" w:afterAutospacing="1"/>
              <w:textAlignment w:val="auto"/>
              <w:rPr>
                <w:szCs w:val="28"/>
              </w:rPr>
            </w:pPr>
            <w:r w:rsidRPr="00CE0A46">
              <w:rPr>
                <w:bCs/>
                <w:szCs w:val="28"/>
              </w:rPr>
              <w:t xml:space="preserve">                                                          РЕШИЛ</w:t>
            </w:r>
            <w:r w:rsidRPr="00CE0A46">
              <w:rPr>
                <w:szCs w:val="28"/>
              </w:rPr>
              <w:t>:</w:t>
            </w:r>
          </w:p>
          <w:p w14:paraId="58222B7C" w14:textId="53E92D0D" w:rsidR="007A39E0" w:rsidRPr="00CE0A46" w:rsidRDefault="00CE0A46" w:rsidP="003441F2">
            <w:pPr>
              <w:overflowPunct/>
              <w:autoSpaceDE/>
              <w:autoSpaceDN/>
              <w:adjustRightInd/>
              <w:ind w:firstLine="462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7A39E0" w:rsidRPr="00CE0A46">
              <w:rPr>
                <w:szCs w:val="28"/>
              </w:rPr>
              <w:t>1.</w:t>
            </w:r>
            <w:r w:rsidR="007A39E0" w:rsidRPr="00CE0A46">
              <w:rPr>
                <w:szCs w:val="28"/>
              </w:rPr>
              <w:tab/>
              <w:t xml:space="preserve">Внести прилагаемые изменения в Положение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Лыткарино Московской области, утвержденное решением Совета депутатов городского округа Лыткарино от 20.10.2021 </w:t>
            </w:r>
            <w:r>
              <w:rPr>
                <w:szCs w:val="28"/>
              </w:rPr>
              <w:t>№</w:t>
            </w:r>
            <w:r w:rsidR="007A39E0" w:rsidRPr="00CE0A46">
              <w:rPr>
                <w:szCs w:val="28"/>
              </w:rPr>
              <w:t xml:space="preserve"> 144/19.</w:t>
            </w:r>
          </w:p>
          <w:p w14:paraId="31EB0C9D" w14:textId="4AEE9C34" w:rsidR="007A39E0" w:rsidRPr="00CE0A46" w:rsidRDefault="00CE0A46" w:rsidP="003441F2">
            <w:pPr>
              <w:overflowPunct/>
              <w:autoSpaceDE/>
              <w:autoSpaceDN/>
              <w:adjustRightInd/>
              <w:ind w:left="37" w:firstLine="425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7A39E0" w:rsidRPr="00CE0A46">
              <w:rPr>
                <w:szCs w:val="28"/>
              </w:rPr>
              <w:t>2.</w:t>
            </w:r>
            <w:r w:rsidR="007A39E0" w:rsidRPr="00CE0A46">
              <w:rPr>
                <w:szCs w:val="28"/>
              </w:rPr>
              <w:tab/>
              <w:t>Направить изменения в Положение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Лыткарино Московской области главе городского округа Лыткарино для подписания и опубликования.</w:t>
            </w:r>
          </w:p>
          <w:p w14:paraId="08174F2B" w14:textId="370A670E" w:rsidR="007A39E0" w:rsidRPr="00CE0A46" w:rsidRDefault="00CE0A46" w:rsidP="003441F2">
            <w:pPr>
              <w:overflowPunct/>
              <w:autoSpaceDE/>
              <w:autoSpaceDN/>
              <w:adjustRightInd/>
              <w:ind w:firstLine="604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7A39E0" w:rsidRPr="00CE0A46">
              <w:rPr>
                <w:szCs w:val="28"/>
              </w:rPr>
              <w:t>3.</w:t>
            </w:r>
            <w:r w:rsidR="007A39E0" w:rsidRPr="00CE0A46">
              <w:rPr>
                <w:szCs w:val="28"/>
              </w:rPr>
              <w:tab/>
              <w:t>Разместить настоящее решение на официальном сайте городского округа Лыткарино Московской области в сети «Интернет».</w:t>
            </w:r>
          </w:p>
          <w:p w14:paraId="06EDAE8E" w14:textId="77777777" w:rsidR="00B13C31" w:rsidRPr="00CE0A46" w:rsidRDefault="00B13C31" w:rsidP="00B13C31">
            <w:pPr>
              <w:overflowPunct/>
              <w:autoSpaceDE/>
              <w:autoSpaceDN/>
              <w:adjustRightInd/>
              <w:spacing w:before="100" w:beforeAutospacing="1" w:after="100" w:afterAutospacing="1"/>
              <w:ind w:left="720"/>
              <w:jc w:val="both"/>
              <w:textAlignment w:val="auto"/>
              <w:rPr>
                <w:szCs w:val="28"/>
              </w:rPr>
            </w:pPr>
          </w:p>
          <w:p w14:paraId="5DC109D4" w14:textId="321F7BA8" w:rsidR="00A2042A" w:rsidRDefault="007A39E0" w:rsidP="00CE0A46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Cs w:val="28"/>
              </w:rPr>
            </w:pPr>
            <w:r w:rsidRPr="00CE0A46">
              <w:rPr>
                <w:szCs w:val="28"/>
              </w:rPr>
              <w:t>Председатель Совета депутатов</w:t>
            </w:r>
            <w:r w:rsidRPr="00CE0A46">
              <w:rPr>
                <w:szCs w:val="28"/>
              </w:rPr>
              <w:br/>
              <w:t xml:space="preserve">городского округа Лыткарино                                                          Е.В. </w:t>
            </w:r>
            <w:proofErr w:type="spellStart"/>
            <w:r w:rsidRPr="00CE0A46">
              <w:rPr>
                <w:szCs w:val="28"/>
              </w:rPr>
              <w:t>Серёгин</w:t>
            </w:r>
            <w:proofErr w:type="spellEnd"/>
          </w:p>
          <w:p w14:paraId="7B78665D" w14:textId="6DE1DA07" w:rsidR="002329DF" w:rsidRDefault="002329DF" w:rsidP="002329DF">
            <w:pPr>
              <w:tabs>
                <w:tab w:val="left" w:pos="5675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b/>
                <w:bCs/>
                <w:szCs w:val="28"/>
              </w:rPr>
            </w:pPr>
          </w:p>
          <w:p w14:paraId="1862D88D" w14:textId="77777777" w:rsidR="001C6E09" w:rsidRDefault="001C6E09" w:rsidP="002329DF">
            <w:pPr>
              <w:tabs>
                <w:tab w:val="left" w:pos="5675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b/>
                <w:bCs/>
                <w:szCs w:val="28"/>
              </w:rPr>
            </w:pPr>
          </w:p>
          <w:p w14:paraId="0F16CC58" w14:textId="610C519F" w:rsidR="007F6115" w:rsidRPr="001C6E09" w:rsidRDefault="001C6E09" w:rsidP="001C6E09">
            <w:pPr>
              <w:tabs>
                <w:tab w:val="left" w:pos="5675"/>
              </w:tabs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szCs w:val="28"/>
              </w:rPr>
            </w:pPr>
            <w:r>
              <w:rPr>
                <w:bCs/>
                <w:szCs w:val="28"/>
              </w:rPr>
              <w:lastRenderedPageBreak/>
              <w:t xml:space="preserve">                                                      </w:t>
            </w:r>
            <w:r w:rsidR="007A39E0" w:rsidRPr="001C6E09">
              <w:rPr>
                <w:bCs/>
                <w:szCs w:val="28"/>
              </w:rPr>
              <w:t>Приложение</w:t>
            </w:r>
            <w:r w:rsidR="007A39E0" w:rsidRPr="001C6E09">
              <w:rPr>
                <w:szCs w:val="28"/>
              </w:rPr>
              <w:br/>
            </w:r>
            <w:r w:rsidR="00534399" w:rsidRPr="001C6E09">
              <w:rPr>
                <w:szCs w:val="28"/>
              </w:rPr>
              <w:t xml:space="preserve">                                                                                </w:t>
            </w:r>
            <w:r>
              <w:rPr>
                <w:szCs w:val="28"/>
              </w:rPr>
              <w:t xml:space="preserve">   </w:t>
            </w:r>
            <w:r w:rsidR="007A39E0" w:rsidRPr="001C6E09">
              <w:rPr>
                <w:szCs w:val="28"/>
              </w:rPr>
              <w:t>к решению Совета депутатов</w:t>
            </w:r>
            <w:r w:rsidR="007A39E0" w:rsidRPr="001C6E09">
              <w:rPr>
                <w:szCs w:val="28"/>
              </w:rPr>
              <w:br/>
            </w:r>
            <w:r w:rsidR="00534399" w:rsidRPr="001C6E09">
              <w:rPr>
                <w:szCs w:val="28"/>
              </w:rPr>
              <w:t xml:space="preserve">                                                                                </w:t>
            </w:r>
            <w:r>
              <w:rPr>
                <w:szCs w:val="28"/>
              </w:rPr>
              <w:t xml:space="preserve">     </w:t>
            </w:r>
            <w:r w:rsidR="007A39E0" w:rsidRPr="001C6E09">
              <w:rPr>
                <w:szCs w:val="28"/>
              </w:rPr>
              <w:t>городского округа Лыткарино</w:t>
            </w:r>
            <w:r w:rsidR="007A39E0" w:rsidRPr="001C6E09">
              <w:rPr>
                <w:szCs w:val="28"/>
              </w:rPr>
              <w:br/>
            </w:r>
            <w:r w:rsidR="00534399" w:rsidRPr="001C6E09">
              <w:rPr>
                <w:szCs w:val="28"/>
              </w:rPr>
              <w:t xml:space="preserve">                                                                          </w:t>
            </w:r>
            <w:r w:rsidR="007A39E0" w:rsidRPr="001C6E09">
              <w:rPr>
                <w:szCs w:val="28"/>
              </w:rPr>
              <w:t xml:space="preserve">от </w:t>
            </w:r>
            <w:proofErr w:type="gramStart"/>
            <w:r>
              <w:rPr>
                <w:szCs w:val="28"/>
              </w:rPr>
              <w:t>20.03.2025</w:t>
            </w:r>
            <w:r w:rsidR="007F6115" w:rsidRPr="001C6E09">
              <w:rPr>
                <w:szCs w:val="28"/>
              </w:rPr>
              <w:t xml:space="preserve">  </w:t>
            </w:r>
            <w:r w:rsidR="00CE0A46" w:rsidRPr="001C6E09">
              <w:rPr>
                <w:szCs w:val="28"/>
              </w:rPr>
              <w:t>№</w:t>
            </w:r>
            <w:proofErr w:type="gramEnd"/>
            <w:r>
              <w:rPr>
                <w:szCs w:val="28"/>
              </w:rPr>
              <w:t xml:space="preserve"> 571/67</w:t>
            </w:r>
          </w:p>
          <w:p w14:paraId="2EEA7BCA" w14:textId="77777777" w:rsidR="002329DF" w:rsidRDefault="007F6115" w:rsidP="00DF2D8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Cs w:val="28"/>
              </w:rPr>
            </w:pPr>
            <w:r w:rsidRPr="00CE0A46">
              <w:rPr>
                <w:bCs/>
                <w:szCs w:val="28"/>
              </w:rPr>
              <w:t>Изменения в Положение о муниципальном контроле на автомобильном транспорте, городском наземном</w:t>
            </w:r>
            <w:r w:rsidR="00D300E1" w:rsidRPr="00CE0A46">
              <w:rPr>
                <w:bCs/>
                <w:szCs w:val="28"/>
              </w:rPr>
              <w:t xml:space="preserve"> </w:t>
            </w:r>
            <w:r w:rsidRPr="00CE0A46">
              <w:rPr>
                <w:bCs/>
                <w:szCs w:val="28"/>
              </w:rPr>
              <w:t>электрическом транспорте и в дорожном хозяйстве</w:t>
            </w:r>
            <w:r w:rsidR="00D300E1" w:rsidRPr="00CE0A46">
              <w:rPr>
                <w:bCs/>
                <w:szCs w:val="28"/>
              </w:rPr>
              <w:t xml:space="preserve"> </w:t>
            </w:r>
            <w:r w:rsidRPr="00CE0A46">
              <w:rPr>
                <w:bCs/>
                <w:szCs w:val="28"/>
              </w:rPr>
              <w:t>городского округа Лыткарино Московской области</w:t>
            </w:r>
          </w:p>
          <w:p w14:paraId="5ED887AF" w14:textId="0C763C0D" w:rsidR="007F6115" w:rsidRPr="00CE0A46" w:rsidRDefault="007F6115" w:rsidP="00DF2D8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Cs w:val="28"/>
              </w:rPr>
            </w:pPr>
            <w:r w:rsidRPr="00CE0A46">
              <w:rPr>
                <w:bCs/>
                <w:szCs w:val="28"/>
              </w:rPr>
              <w:t xml:space="preserve"> (</w:t>
            </w:r>
            <w:proofErr w:type="gramStart"/>
            <w:r w:rsidRPr="00CE0A46">
              <w:rPr>
                <w:bCs/>
                <w:szCs w:val="28"/>
              </w:rPr>
              <w:t>далее</w:t>
            </w:r>
            <w:proofErr w:type="gramEnd"/>
            <w:r w:rsidRPr="00CE0A46">
              <w:rPr>
                <w:bCs/>
                <w:szCs w:val="28"/>
              </w:rPr>
              <w:t xml:space="preserve"> – Положение)</w:t>
            </w:r>
          </w:p>
          <w:p w14:paraId="47D90910" w14:textId="77777777" w:rsidR="007F6115" w:rsidRPr="00CE0A46" w:rsidRDefault="007F6115" w:rsidP="007F6115">
            <w:pPr>
              <w:overflowPunct/>
              <w:autoSpaceDE/>
              <w:autoSpaceDN/>
              <w:adjustRightInd/>
              <w:textAlignment w:val="auto"/>
              <w:rPr>
                <w:bCs/>
                <w:szCs w:val="28"/>
              </w:rPr>
            </w:pPr>
          </w:p>
          <w:p w14:paraId="72B1BE67" w14:textId="72509ACC" w:rsidR="006438C5" w:rsidRDefault="006438C5" w:rsidP="00DF2D87">
            <w:pPr>
              <w:tabs>
                <w:tab w:val="left" w:pos="570"/>
              </w:tabs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 w:rsidRPr="00F64876">
              <w:rPr>
                <w:rFonts w:eastAsiaTheme="minorHAnsi"/>
                <w:szCs w:val="28"/>
                <w:lang w:eastAsia="en-US"/>
              </w:rPr>
              <w:t xml:space="preserve">     </w:t>
            </w:r>
            <w:r w:rsidR="00FE13FE" w:rsidRPr="00F64876">
              <w:rPr>
                <w:rFonts w:eastAsiaTheme="minorHAnsi"/>
                <w:szCs w:val="28"/>
                <w:lang w:eastAsia="en-US"/>
              </w:rPr>
              <w:t xml:space="preserve">  </w:t>
            </w:r>
            <w:r w:rsidRPr="00F64876">
              <w:rPr>
                <w:rFonts w:eastAsiaTheme="minorHAnsi"/>
                <w:szCs w:val="28"/>
                <w:lang w:eastAsia="en-US"/>
              </w:rPr>
              <w:t>1.</w:t>
            </w:r>
            <w:r>
              <w:rPr>
                <w:rFonts w:eastAsiaTheme="minorHAnsi"/>
                <w:b/>
                <w:bCs/>
                <w:szCs w:val="28"/>
                <w:lang w:eastAsia="en-US"/>
              </w:rPr>
              <w:t xml:space="preserve">   </w:t>
            </w:r>
            <w:r w:rsidRPr="006438C5">
              <w:rPr>
                <w:rFonts w:eastAsiaTheme="minorHAnsi"/>
                <w:szCs w:val="28"/>
                <w:lang w:eastAsia="en-US"/>
              </w:rPr>
              <w:t>Аб</w:t>
            </w:r>
            <w:r>
              <w:rPr>
                <w:rFonts w:eastAsiaTheme="minorHAnsi"/>
                <w:szCs w:val="28"/>
                <w:lang w:eastAsia="en-US"/>
              </w:rPr>
              <w:t>з</w:t>
            </w:r>
            <w:r w:rsidRPr="006438C5">
              <w:rPr>
                <w:rFonts w:eastAsiaTheme="minorHAnsi"/>
                <w:szCs w:val="28"/>
                <w:lang w:eastAsia="en-US"/>
              </w:rPr>
              <w:t>а</w:t>
            </w:r>
            <w:r>
              <w:rPr>
                <w:rFonts w:eastAsiaTheme="minorHAnsi"/>
                <w:szCs w:val="28"/>
                <w:lang w:eastAsia="en-US"/>
              </w:rPr>
              <w:t>ц</w:t>
            </w:r>
            <w:r w:rsidRPr="006438C5">
              <w:rPr>
                <w:rFonts w:eastAsiaTheme="minorHAnsi"/>
                <w:szCs w:val="28"/>
                <w:lang w:eastAsia="en-US"/>
              </w:rPr>
              <w:t xml:space="preserve"> 4</w:t>
            </w:r>
            <w:r>
              <w:rPr>
                <w:rFonts w:eastAsiaTheme="minorHAnsi"/>
                <w:szCs w:val="28"/>
                <w:lang w:eastAsia="en-US"/>
              </w:rPr>
              <w:t xml:space="preserve"> подпункта 1) пункта 1.4. Положения изложить в новой редакции:</w:t>
            </w:r>
          </w:p>
          <w:p w14:paraId="1879CFED" w14:textId="64B6EAD9" w:rsidR="002329DF" w:rsidRDefault="006438C5" w:rsidP="00DF2D87">
            <w:pPr>
              <w:tabs>
                <w:tab w:val="left" w:pos="570"/>
              </w:tabs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Cs w:val="28"/>
                <w:lang w:eastAsia="en-US"/>
              </w:rPr>
              <w:t xml:space="preserve">       «</w:t>
            </w:r>
            <w:proofErr w:type="gramStart"/>
            <w:r>
              <w:rPr>
                <w:rFonts w:eastAsiaTheme="minorHAnsi"/>
                <w:szCs w:val="28"/>
                <w:lang w:eastAsia="en-US"/>
              </w:rPr>
              <w:t>действия</w:t>
            </w:r>
            <w:proofErr w:type="gramEnd"/>
            <w:r>
              <w:rPr>
                <w:rFonts w:eastAsiaTheme="minorHAnsi"/>
                <w:szCs w:val="28"/>
                <w:lang w:eastAsia="en-US"/>
              </w:rPr>
              <w:t xml:space="preserve"> (бездействие) контролируемых лиц, в рамках которых должны соблюдаться обязательные требования к осуществлению регулярных перевозок по муниципальным маршрутам включая выполнение рейсов </w:t>
            </w:r>
            <w:r w:rsidR="00FE13FE">
              <w:rPr>
                <w:rFonts w:eastAsiaTheme="minorHAnsi"/>
                <w:szCs w:val="28"/>
                <w:lang w:eastAsia="en-US"/>
              </w:rPr>
              <w:t xml:space="preserve">в соответствии с </w:t>
            </w:r>
            <w:r>
              <w:rPr>
                <w:rFonts w:eastAsiaTheme="minorHAnsi"/>
                <w:szCs w:val="28"/>
                <w:lang w:eastAsia="en-US"/>
              </w:rPr>
              <w:t>расписани</w:t>
            </w:r>
            <w:r w:rsidR="00FE13FE">
              <w:rPr>
                <w:rFonts w:eastAsiaTheme="minorHAnsi"/>
                <w:szCs w:val="28"/>
                <w:lang w:eastAsia="en-US"/>
              </w:rPr>
              <w:t>ем</w:t>
            </w:r>
            <w:r>
              <w:rPr>
                <w:rFonts w:eastAsiaTheme="minorHAnsi"/>
                <w:szCs w:val="28"/>
                <w:lang w:eastAsia="en-US"/>
              </w:rPr>
              <w:t>, не относящиеся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перевозок;».</w:t>
            </w:r>
          </w:p>
          <w:p w14:paraId="5929E028" w14:textId="77777777" w:rsidR="00DF2D87" w:rsidRPr="00FE13FE" w:rsidRDefault="00DF2D87" w:rsidP="00DF2D87">
            <w:pPr>
              <w:tabs>
                <w:tab w:val="left" w:pos="570"/>
              </w:tabs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</w:p>
          <w:p w14:paraId="08D55E0A" w14:textId="6CD59F05" w:rsidR="007F6115" w:rsidRPr="006438C5" w:rsidRDefault="00FE13FE" w:rsidP="00DF2D87">
            <w:pPr>
              <w:tabs>
                <w:tab w:val="left" w:pos="462"/>
                <w:tab w:val="left" w:pos="1423"/>
              </w:tabs>
              <w:ind w:left="360"/>
              <w:jc w:val="both"/>
              <w:rPr>
                <w:bCs/>
                <w:szCs w:val="28"/>
              </w:rPr>
            </w:pPr>
            <w:r w:rsidRPr="00F64876">
              <w:rPr>
                <w:bCs/>
                <w:szCs w:val="28"/>
              </w:rPr>
              <w:t xml:space="preserve">  </w:t>
            </w:r>
            <w:r w:rsidR="006438C5" w:rsidRPr="00F64876">
              <w:rPr>
                <w:bCs/>
                <w:szCs w:val="28"/>
              </w:rPr>
              <w:t>2.</w:t>
            </w:r>
            <w:r w:rsidR="006438C5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 </w:t>
            </w:r>
            <w:r w:rsidR="007F6115" w:rsidRPr="006438C5">
              <w:rPr>
                <w:bCs/>
                <w:szCs w:val="28"/>
              </w:rPr>
              <w:t>Пункт 3.16</w:t>
            </w:r>
            <w:r w:rsidR="002B3161" w:rsidRPr="006438C5">
              <w:rPr>
                <w:bCs/>
                <w:szCs w:val="28"/>
              </w:rPr>
              <w:t>.</w:t>
            </w:r>
            <w:r w:rsidR="007F6115" w:rsidRPr="006438C5">
              <w:rPr>
                <w:bCs/>
                <w:szCs w:val="28"/>
              </w:rPr>
              <w:t xml:space="preserve"> Положения изложить в следующей редакции:</w:t>
            </w:r>
          </w:p>
          <w:p w14:paraId="3C8CDCF2" w14:textId="699009E7" w:rsidR="00F33757" w:rsidRDefault="00FE13FE" w:rsidP="00DF2D87">
            <w:pPr>
              <w:overflowPunct/>
              <w:jc w:val="both"/>
              <w:textAlignment w:val="auto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>
              <w:rPr>
                <w:szCs w:val="28"/>
              </w:rPr>
              <w:t xml:space="preserve">      </w:t>
            </w:r>
            <w:r w:rsidR="002B3161">
              <w:rPr>
                <w:szCs w:val="28"/>
              </w:rPr>
              <w:t xml:space="preserve">«3.16. </w:t>
            </w:r>
            <w:r w:rsidR="007F6115" w:rsidRPr="00F33757">
              <w:rPr>
                <w:color w:val="000000" w:themeColor="text1"/>
                <w:szCs w:val="28"/>
              </w:rPr>
              <w:t xml:space="preserve">Проведение органом муниципального контроля плановых контрольных (надзорных) мероприятий </w:t>
            </w:r>
            <w:r w:rsidR="00F33757" w:rsidRPr="00F33757">
              <w:rPr>
                <w:rFonts w:eastAsiaTheme="minorHAnsi"/>
                <w:color w:val="000000" w:themeColor="text1"/>
                <w:szCs w:val="28"/>
                <w:lang w:eastAsia="en-US"/>
              </w:rPr>
              <w:t>и</w:t>
            </w:r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</w:t>
            </w:r>
            <w:r w:rsidR="00F33757" w:rsidRPr="00F33757">
              <w:rPr>
                <w:rFonts w:eastAsiaTheme="minorHAnsi"/>
                <w:color w:val="000000" w:themeColor="text1"/>
                <w:szCs w:val="28"/>
                <w:lang w:eastAsia="en-US"/>
              </w:rPr>
              <w:t>обязательных профилактических визитов</w:t>
            </w:r>
            <w:r w:rsidR="00F33757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</w:t>
            </w:r>
            <w:r w:rsidR="007F6115" w:rsidRPr="00F33757">
              <w:rPr>
                <w:color w:val="000000" w:themeColor="text1"/>
                <w:szCs w:val="28"/>
              </w:rPr>
              <w:t>в отношении объектов контроля в зависимости от присвоенной категории риска осуществляется со следующей периодичностью:</w:t>
            </w:r>
            <w:r w:rsidR="00F33757" w:rsidRPr="00F33757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</w:t>
            </w:r>
          </w:p>
          <w:p w14:paraId="10F038BC" w14:textId="5142EFAB" w:rsidR="006E182D" w:rsidRDefault="00C108BD" w:rsidP="00DF2D87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1) </w:t>
            </w:r>
            <w:r w:rsidR="00AA01EC">
              <w:rPr>
                <w:rFonts w:eastAsiaTheme="minorHAnsi"/>
                <w:szCs w:val="28"/>
                <w:lang w:eastAsia="en-US"/>
              </w:rPr>
              <w:t xml:space="preserve"> для объектов контроля, отнесенных к категории высокого риска - </w:t>
            </w:r>
            <w:r w:rsidR="006E182D">
              <w:rPr>
                <w:rFonts w:eastAsiaTheme="minorHAnsi"/>
                <w:szCs w:val="28"/>
                <w:lang w:eastAsia="en-US"/>
              </w:rPr>
              <w:t>одно плановое контрольное (надзорное) мероприятие в два года либо один обязательный профилактический визит в год;</w:t>
            </w:r>
          </w:p>
          <w:p w14:paraId="7DAA66AC" w14:textId="36893FA4" w:rsidR="00264938" w:rsidRDefault="00C108BD" w:rsidP="00DF2D87">
            <w:pPr>
              <w:tabs>
                <w:tab w:val="left" w:pos="570"/>
              </w:tabs>
              <w:overflowPunct/>
              <w:autoSpaceDE/>
              <w:adjustRightInd/>
              <w:jc w:val="both"/>
              <w:textAlignment w:val="auto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      2) </w:t>
            </w:r>
            <w:r w:rsidR="002B3161" w:rsidRPr="0096315D">
              <w:rPr>
                <w:szCs w:val="28"/>
              </w:rPr>
              <w:t>д</w:t>
            </w:r>
            <w:r w:rsidR="007F6115" w:rsidRPr="0096315D">
              <w:rPr>
                <w:szCs w:val="28"/>
              </w:rPr>
              <w:t>ля объектов контроля, отнесенных к категории</w:t>
            </w:r>
            <w:r w:rsidR="00AA01EC" w:rsidRPr="0096315D">
              <w:rPr>
                <w:szCs w:val="28"/>
              </w:rPr>
              <w:t xml:space="preserve"> значительного,</w:t>
            </w:r>
            <w:r w:rsidR="007F6115" w:rsidRPr="0096315D">
              <w:rPr>
                <w:szCs w:val="28"/>
              </w:rPr>
              <w:t xml:space="preserve"> среднего ри</w:t>
            </w:r>
            <w:r w:rsidR="00AA01EC" w:rsidRPr="0096315D">
              <w:rPr>
                <w:szCs w:val="28"/>
              </w:rPr>
              <w:t>ска проводятся обязательные профилактические визиты</w:t>
            </w:r>
            <w:r w:rsidR="00FE13FE">
              <w:rPr>
                <w:szCs w:val="28"/>
              </w:rPr>
              <w:t>,</w:t>
            </w:r>
            <w:r w:rsidR="00AA01EC" w:rsidRPr="0096315D">
              <w:rPr>
                <w:szCs w:val="28"/>
              </w:rPr>
              <w:t xml:space="preserve"> периодичность</w:t>
            </w:r>
            <w:r w:rsidR="00FE13FE">
              <w:rPr>
                <w:szCs w:val="28"/>
              </w:rPr>
              <w:t xml:space="preserve"> которых определяется</w:t>
            </w:r>
            <w:r w:rsidR="00AA01EC" w:rsidRPr="0096315D">
              <w:rPr>
                <w:szCs w:val="28"/>
              </w:rPr>
              <w:t xml:space="preserve"> Правительством Российской Федерации</w:t>
            </w:r>
            <w:r w:rsidR="00FE13FE">
              <w:rPr>
                <w:szCs w:val="28"/>
              </w:rPr>
              <w:t>.».</w:t>
            </w:r>
          </w:p>
          <w:p w14:paraId="4A5B39A3" w14:textId="77777777" w:rsidR="00DF2D87" w:rsidRPr="00FE13FE" w:rsidRDefault="00DF2D87" w:rsidP="00DF2D87">
            <w:pPr>
              <w:tabs>
                <w:tab w:val="left" w:pos="570"/>
              </w:tabs>
              <w:overflowPunct/>
              <w:autoSpaceDE/>
              <w:adjustRightInd/>
              <w:jc w:val="both"/>
              <w:textAlignment w:val="auto"/>
              <w:rPr>
                <w:szCs w:val="28"/>
              </w:rPr>
            </w:pPr>
          </w:p>
          <w:p w14:paraId="66723EB4" w14:textId="41EA6BCF" w:rsidR="00885FFE" w:rsidRDefault="00885FFE" w:rsidP="00DF2D87">
            <w:pPr>
              <w:tabs>
                <w:tab w:val="left" w:pos="462"/>
              </w:tabs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 w:rsidRPr="00F64876">
              <w:rPr>
                <w:rFonts w:eastAsiaTheme="minorHAnsi"/>
                <w:szCs w:val="28"/>
                <w:lang w:eastAsia="en-US"/>
              </w:rPr>
              <w:t xml:space="preserve">      </w:t>
            </w:r>
            <w:r w:rsidR="00FE13FE" w:rsidRPr="00F64876">
              <w:rPr>
                <w:rFonts w:eastAsiaTheme="minorHAnsi"/>
                <w:szCs w:val="28"/>
                <w:lang w:eastAsia="en-US"/>
              </w:rPr>
              <w:t xml:space="preserve"> 3</w:t>
            </w:r>
            <w:r w:rsidRPr="00885FFE">
              <w:rPr>
                <w:rFonts w:eastAsiaTheme="minorHAnsi"/>
                <w:b/>
                <w:bCs/>
                <w:szCs w:val="28"/>
                <w:lang w:eastAsia="en-US"/>
              </w:rPr>
              <w:t>.</w:t>
            </w:r>
            <w:r>
              <w:rPr>
                <w:rFonts w:eastAsiaTheme="minorHAnsi"/>
                <w:szCs w:val="28"/>
                <w:lang w:eastAsia="en-US"/>
              </w:rPr>
              <w:t xml:space="preserve"> Абзац второй пункта 3.17. </w:t>
            </w:r>
            <w:r w:rsidR="006825B3">
              <w:rPr>
                <w:rFonts w:eastAsiaTheme="minorHAnsi"/>
                <w:szCs w:val="28"/>
                <w:lang w:eastAsia="en-US"/>
              </w:rPr>
              <w:t xml:space="preserve">Положения </w:t>
            </w:r>
            <w:r>
              <w:rPr>
                <w:rFonts w:eastAsiaTheme="minorHAnsi"/>
                <w:szCs w:val="28"/>
                <w:lang w:eastAsia="en-US"/>
              </w:rPr>
              <w:t>изложить в следующей редакции:</w:t>
            </w:r>
          </w:p>
          <w:p w14:paraId="70548F96" w14:textId="28BF11DC" w:rsidR="00885FFE" w:rsidRDefault="00885FFE" w:rsidP="00DF2D87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«Контролируемое лицо, в том числе с использованием единого портала государственных и муниципальных услуг (функций), вправе подать в орган муниципального контроля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риска.».</w:t>
            </w:r>
          </w:p>
          <w:p w14:paraId="451CF120" w14:textId="77777777" w:rsidR="00DF2D87" w:rsidRDefault="00DF2D87" w:rsidP="00DF2D87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</w:p>
          <w:p w14:paraId="4D292521" w14:textId="27794C89" w:rsidR="00264938" w:rsidRDefault="00AE2E56" w:rsidP="00DF2D87">
            <w:pPr>
              <w:tabs>
                <w:tab w:val="left" w:pos="525"/>
              </w:tabs>
              <w:overflowPunct/>
              <w:autoSpaceDE/>
              <w:adjustRightInd/>
              <w:jc w:val="both"/>
              <w:textAlignment w:val="auto"/>
              <w:rPr>
                <w:szCs w:val="28"/>
              </w:rPr>
            </w:pPr>
            <w:r w:rsidRPr="00F64876">
              <w:rPr>
                <w:color w:val="FF0000"/>
                <w:szCs w:val="28"/>
              </w:rPr>
              <w:t xml:space="preserve">       </w:t>
            </w:r>
            <w:r w:rsidR="00FE13FE" w:rsidRPr="00F64876">
              <w:rPr>
                <w:szCs w:val="28"/>
              </w:rPr>
              <w:t>4</w:t>
            </w:r>
            <w:r w:rsidRPr="00AE2E56">
              <w:rPr>
                <w:b/>
                <w:bCs/>
                <w:szCs w:val="28"/>
              </w:rPr>
              <w:t>.</w:t>
            </w:r>
            <w:r>
              <w:rPr>
                <w:b/>
                <w:bCs/>
                <w:szCs w:val="28"/>
              </w:rPr>
              <w:t xml:space="preserve"> </w:t>
            </w:r>
            <w:r w:rsidR="00FE13FE">
              <w:rPr>
                <w:b/>
                <w:bCs/>
                <w:szCs w:val="28"/>
              </w:rPr>
              <w:t xml:space="preserve"> </w:t>
            </w:r>
            <w:r w:rsidRPr="00AE2E56">
              <w:rPr>
                <w:szCs w:val="28"/>
              </w:rPr>
              <w:t>Пун</w:t>
            </w:r>
            <w:r>
              <w:rPr>
                <w:szCs w:val="28"/>
              </w:rPr>
              <w:t xml:space="preserve">кт 4.16. </w:t>
            </w:r>
            <w:r w:rsidR="006825B3">
              <w:rPr>
                <w:szCs w:val="28"/>
              </w:rPr>
              <w:t>П</w:t>
            </w:r>
            <w:r>
              <w:rPr>
                <w:szCs w:val="28"/>
              </w:rPr>
              <w:t>оложения дополнить абзацем следующего содержания:</w:t>
            </w:r>
          </w:p>
          <w:p w14:paraId="05F8CEF0" w14:textId="2913B557" w:rsidR="00AE2E56" w:rsidRPr="00AE2E56" w:rsidRDefault="00AE2E56" w:rsidP="00DF2D87">
            <w:pPr>
              <w:tabs>
                <w:tab w:val="left" w:pos="525"/>
              </w:tabs>
              <w:overflowPunct/>
              <w:autoSpaceDE/>
              <w:adjustRightInd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6825B3">
              <w:rPr>
                <w:szCs w:val="28"/>
              </w:rPr>
              <w:t>«</w:t>
            </w:r>
            <w:r>
              <w:rPr>
                <w:rFonts w:eastAsiaTheme="minorHAnsi"/>
                <w:szCs w:val="28"/>
                <w:lang w:eastAsia="en-US"/>
              </w:rPr>
              <w:t xml:space="preserve">Контролируемое лицо, </w:t>
            </w:r>
            <w:r w:rsidR="006825B3">
              <w:rPr>
                <w:rFonts w:eastAsiaTheme="minorHAnsi"/>
                <w:szCs w:val="28"/>
                <w:lang w:eastAsia="en-US"/>
              </w:rPr>
              <w:t xml:space="preserve">вправе записаться на консультирование в орган муниципального контроля </w:t>
            </w:r>
            <w:r>
              <w:rPr>
                <w:rFonts w:eastAsiaTheme="minorHAnsi"/>
                <w:szCs w:val="28"/>
                <w:lang w:eastAsia="en-US"/>
              </w:rPr>
              <w:t>в том числе с использованием единого портала государственных и муниципальных услуг (функций)</w:t>
            </w:r>
            <w:r w:rsidR="006825B3">
              <w:rPr>
                <w:rFonts w:eastAsiaTheme="minorHAnsi"/>
                <w:szCs w:val="28"/>
                <w:lang w:eastAsia="en-US"/>
              </w:rPr>
              <w:t>.».</w:t>
            </w:r>
          </w:p>
          <w:p w14:paraId="211A4A31" w14:textId="77777777" w:rsidR="00346C24" w:rsidRDefault="00FE13FE" w:rsidP="00DF2D87">
            <w:pPr>
              <w:pStyle w:val="aa"/>
              <w:tabs>
                <w:tab w:val="left" w:pos="570"/>
              </w:tabs>
              <w:spacing w:before="0" w:beforeAutospacing="0" w:after="0" w:afterAutospacing="0"/>
              <w:jc w:val="both"/>
              <w:rPr>
                <w:rStyle w:val="ab"/>
                <w:rFonts w:eastAsiaTheme="minorEastAsia"/>
                <w:b w:val="0"/>
                <w:bCs w:val="0"/>
                <w:sz w:val="28"/>
              </w:rPr>
            </w:pPr>
            <w:r w:rsidRPr="00F64876">
              <w:rPr>
                <w:rStyle w:val="ab"/>
                <w:rFonts w:eastAsiaTheme="minorEastAsia"/>
                <w:b w:val="0"/>
                <w:bCs w:val="0"/>
                <w:sz w:val="28"/>
              </w:rPr>
              <w:t xml:space="preserve">       </w:t>
            </w:r>
          </w:p>
          <w:p w14:paraId="6D9F6C47" w14:textId="7AB8DD9A" w:rsidR="00264938" w:rsidRPr="00264938" w:rsidRDefault="00FE13FE" w:rsidP="00346C24">
            <w:pPr>
              <w:pStyle w:val="aa"/>
              <w:tabs>
                <w:tab w:val="left" w:pos="0"/>
              </w:tabs>
              <w:spacing w:before="0" w:beforeAutospacing="0" w:after="0" w:afterAutospacing="0"/>
              <w:ind w:firstLine="462"/>
              <w:jc w:val="both"/>
              <w:rPr>
                <w:sz w:val="28"/>
                <w:szCs w:val="28"/>
              </w:rPr>
            </w:pPr>
            <w:r w:rsidRPr="00F64876">
              <w:rPr>
                <w:rStyle w:val="ab"/>
                <w:rFonts w:eastAsiaTheme="minorEastAsia"/>
                <w:b w:val="0"/>
                <w:bCs w:val="0"/>
                <w:sz w:val="28"/>
              </w:rPr>
              <w:t xml:space="preserve"> 5</w:t>
            </w:r>
            <w:r w:rsidR="00264938" w:rsidRPr="00F64876">
              <w:rPr>
                <w:rStyle w:val="ab"/>
                <w:rFonts w:eastAsiaTheme="minorEastAsia"/>
                <w:b w:val="0"/>
                <w:bCs w:val="0"/>
                <w:sz w:val="28"/>
              </w:rPr>
              <w:t>.</w:t>
            </w:r>
            <w:r w:rsidR="00264938" w:rsidRPr="00264938">
              <w:rPr>
                <w:rStyle w:val="ab"/>
                <w:rFonts w:eastAsiaTheme="minorEastAsia"/>
                <w:sz w:val="28"/>
              </w:rPr>
              <w:t xml:space="preserve"> </w:t>
            </w:r>
            <w:r w:rsidR="00264938" w:rsidRPr="00264938">
              <w:rPr>
                <w:rStyle w:val="ab"/>
                <w:rFonts w:eastAsiaTheme="minorEastAsia"/>
                <w:b w:val="0"/>
                <w:bCs w:val="0"/>
                <w:sz w:val="28"/>
              </w:rPr>
              <w:t>П</w:t>
            </w:r>
            <w:r w:rsidR="00E40AC7">
              <w:rPr>
                <w:rStyle w:val="ab"/>
                <w:rFonts w:eastAsiaTheme="minorEastAsia"/>
                <w:b w:val="0"/>
                <w:bCs w:val="0"/>
                <w:sz w:val="28"/>
              </w:rPr>
              <w:t>одраздел «Профилактический визит</w:t>
            </w:r>
            <w:r w:rsidR="009653D1">
              <w:rPr>
                <w:rStyle w:val="ab"/>
                <w:rFonts w:eastAsiaTheme="minorEastAsia"/>
                <w:b w:val="0"/>
                <w:bCs w:val="0"/>
                <w:sz w:val="28"/>
              </w:rPr>
              <w:t>» раздела «</w:t>
            </w:r>
            <w:r w:rsidR="009653D1">
              <w:rPr>
                <w:rStyle w:val="ab"/>
                <w:rFonts w:eastAsiaTheme="minorEastAsia"/>
                <w:b w:val="0"/>
                <w:bCs w:val="0"/>
                <w:sz w:val="28"/>
                <w:lang w:val="en-US"/>
              </w:rPr>
              <w:t>IV</w:t>
            </w:r>
            <w:r w:rsidR="009653D1" w:rsidRPr="009653D1">
              <w:rPr>
                <w:rStyle w:val="ab"/>
                <w:rFonts w:eastAsiaTheme="minorEastAsia"/>
                <w:b w:val="0"/>
                <w:bCs w:val="0"/>
                <w:sz w:val="28"/>
              </w:rPr>
              <w:t>.</w:t>
            </w:r>
            <w:r w:rsidR="009653D1">
              <w:rPr>
                <w:rStyle w:val="ab"/>
                <w:rFonts w:eastAsiaTheme="minorEastAsia"/>
                <w:b w:val="0"/>
                <w:bCs w:val="0"/>
                <w:sz w:val="28"/>
              </w:rPr>
              <w:t xml:space="preserve"> Профилактика рисков причинения вреда (ущерба) охраняемым законом ценностям»</w:t>
            </w:r>
            <w:r w:rsidR="00264938" w:rsidRPr="00264938">
              <w:rPr>
                <w:sz w:val="28"/>
                <w:szCs w:val="28"/>
              </w:rPr>
              <w:t xml:space="preserve"> </w:t>
            </w:r>
            <w:r w:rsidR="00264938" w:rsidRPr="00264938">
              <w:rPr>
                <w:bCs/>
                <w:sz w:val="28"/>
                <w:szCs w:val="28"/>
              </w:rPr>
              <w:t xml:space="preserve">Положения </w:t>
            </w:r>
            <w:r w:rsidR="00264938" w:rsidRPr="00264938">
              <w:rPr>
                <w:sz w:val="28"/>
                <w:szCs w:val="28"/>
              </w:rPr>
              <w:t>изложить в следующей редакции:</w:t>
            </w:r>
          </w:p>
          <w:p w14:paraId="690111E9" w14:textId="74208665" w:rsidR="00E40AC7" w:rsidRPr="006825B3" w:rsidRDefault="00264938" w:rsidP="00DF2D87">
            <w:pPr>
              <w:pStyle w:val="aa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 w:rsidRPr="00264938">
              <w:rPr>
                <w:sz w:val="28"/>
                <w:szCs w:val="28"/>
              </w:rPr>
              <w:tab/>
            </w:r>
          </w:p>
          <w:p w14:paraId="0CAD375C" w14:textId="24386520" w:rsidR="00F670F8" w:rsidRDefault="00F670F8" w:rsidP="00DF2D87">
            <w:pPr>
              <w:overflowPunct/>
              <w:ind w:firstLine="540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lastRenderedPageBreak/>
              <w:t xml:space="preserve">                                    «Профилактический визит</w:t>
            </w:r>
          </w:p>
          <w:p w14:paraId="780E4F4E" w14:textId="77777777" w:rsidR="00F670F8" w:rsidRDefault="00F670F8" w:rsidP="00DF2D87">
            <w:pPr>
              <w:overflowPunct/>
              <w:ind w:firstLine="540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</w:p>
          <w:p w14:paraId="6918F5FA" w14:textId="00490764" w:rsidR="00E40AC7" w:rsidRPr="005265DE" w:rsidRDefault="009653D1" w:rsidP="00DF2D87">
            <w:pPr>
              <w:overflowPunct/>
              <w:ind w:firstLine="540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 w:rsidRPr="00F670F8">
              <w:rPr>
                <w:rFonts w:eastAsiaTheme="minorHAnsi"/>
                <w:szCs w:val="28"/>
                <w:lang w:eastAsia="en-US"/>
              </w:rPr>
              <w:t>4.22</w:t>
            </w:r>
            <w:r w:rsidR="00E40AC7" w:rsidRPr="00F670F8">
              <w:rPr>
                <w:rFonts w:eastAsiaTheme="minorHAnsi"/>
                <w:szCs w:val="28"/>
                <w:lang w:eastAsia="en-US"/>
              </w:rPr>
              <w:t>.</w:t>
            </w:r>
            <w:r w:rsidR="00E40AC7">
              <w:rPr>
                <w:rFonts w:eastAsiaTheme="minorHAnsi"/>
                <w:b/>
                <w:bCs/>
                <w:szCs w:val="28"/>
                <w:lang w:eastAsia="en-US"/>
              </w:rPr>
              <w:t xml:space="preserve"> </w:t>
            </w:r>
            <w:r w:rsidR="00932146">
              <w:rPr>
                <w:rFonts w:eastAsiaTheme="minorHAnsi"/>
                <w:b/>
                <w:bCs/>
                <w:szCs w:val="28"/>
                <w:lang w:eastAsia="en-US"/>
              </w:rPr>
              <w:t xml:space="preserve"> </w:t>
            </w:r>
            <w:r w:rsidR="00E40AC7" w:rsidRPr="005265DE">
              <w:rPr>
                <w:rFonts w:eastAsiaTheme="minorHAnsi"/>
                <w:szCs w:val="28"/>
                <w:lang w:eastAsia="en-US"/>
              </w:rPr>
              <w:t xml:space="preserve">Профилактический визит проводится в форме профилактической беседы </w:t>
            </w:r>
            <w:r w:rsidR="005265DE" w:rsidRPr="005265DE">
              <w:rPr>
                <w:rFonts w:eastAsiaTheme="minorHAnsi"/>
                <w:szCs w:val="28"/>
                <w:lang w:eastAsia="en-US"/>
              </w:rPr>
              <w:t>должностным лицом</w:t>
            </w:r>
            <w:r w:rsidR="00E40AC7" w:rsidRPr="005265DE">
              <w:rPr>
                <w:rFonts w:eastAsiaTheme="minorHAnsi"/>
                <w:szCs w:val="28"/>
                <w:lang w:eastAsia="en-US"/>
              </w:rPr>
              <w:t xml:space="preserve"> по месту осуществления деятельности контролируемого лица либо путем использования видео-конференц-связи.</w:t>
            </w:r>
          </w:p>
          <w:p w14:paraId="7DA16BF5" w14:textId="4B9FF64D" w:rsidR="00E40AC7" w:rsidRPr="009653D1" w:rsidRDefault="009653D1" w:rsidP="00DF2D87">
            <w:pPr>
              <w:overflowPunct/>
              <w:ind w:firstLine="540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 w:rsidRPr="009653D1">
              <w:rPr>
                <w:rFonts w:eastAsiaTheme="minorHAnsi"/>
                <w:szCs w:val="28"/>
                <w:lang w:eastAsia="en-US"/>
              </w:rPr>
              <w:t>4.23.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40AC7" w:rsidRPr="009653D1">
              <w:rPr>
                <w:rFonts w:eastAsiaTheme="minorHAnsi"/>
                <w:szCs w:val="28"/>
                <w:lang w:eastAsia="en-US"/>
              </w:rPr>
      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      </w:r>
            <w:r w:rsidR="005265DE" w:rsidRPr="005265DE">
              <w:rPr>
                <w:rFonts w:eastAsiaTheme="minorHAnsi"/>
                <w:szCs w:val="28"/>
                <w:lang w:eastAsia="en-US"/>
              </w:rPr>
              <w:t>должностное лицо</w:t>
            </w:r>
            <w:r w:rsidR="00E40AC7" w:rsidRPr="005265D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40AC7" w:rsidRPr="009653D1">
              <w:rPr>
                <w:rFonts w:eastAsiaTheme="minorHAnsi"/>
                <w:szCs w:val="28"/>
                <w:lang w:eastAsia="en-US"/>
              </w:rPr>
              <w:t>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      </w:r>
          </w:p>
          <w:p w14:paraId="0F663082" w14:textId="14B76DE2" w:rsidR="00E40AC7" w:rsidRPr="00ED1D7A" w:rsidRDefault="009653D1" w:rsidP="00DF2D87">
            <w:pPr>
              <w:overflowPunct/>
              <w:ind w:firstLine="540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 w:rsidRPr="009653D1">
              <w:rPr>
                <w:rFonts w:eastAsiaTheme="minorHAnsi"/>
                <w:szCs w:val="28"/>
                <w:lang w:eastAsia="en-US"/>
              </w:rPr>
              <w:t>4.24</w:t>
            </w:r>
            <w:r w:rsidR="00E40AC7" w:rsidRPr="009653D1">
              <w:rPr>
                <w:rFonts w:eastAsiaTheme="minorHAnsi"/>
                <w:szCs w:val="28"/>
                <w:lang w:eastAsia="en-US"/>
              </w:rPr>
              <w:t>. Профилактический визит проводится по инициативе</w:t>
            </w:r>
            <w:r w:rsidR="00FD4A26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40AC7" w:rsidRPr="009653D1">
              <w:rPr>
                <w:rFonts w:eastAsiaTheme="minorHAnsi"/>
                <w:szCs w:val="28"/>
                <w:lang w:eastAsia="en-US"/>
              </w:rPr>
              <w:t xml:space="preserve">органа </w:t>
            </w:r>
            <w:r w:rsidR="00FD4A26">
              <w:rPr>
                <w:rFonts w:eastAsiaTheme="minorHAnsi"/>
                <w:szCs w:val="28"/>
                <w:lang w:eastAsia="en-US"/>
              </w:rPr>
              <w:t xml:space="preserve">муниципального контроля </w:t>
            </w:r>
            <w:r w:rsidR="00E40AC7" w:rsidRPr="009653D1">
              <w:rPr>
                <w:rFonts w:eastAsiaTheme="minorHAnsi"/>
                <w:szCs w:val="28"/>
                <w:lang w:eastAsia="en-US"/>
              </w:rPr>
              <w:t>(обязательный профилактический визит) или по инициативе контролируемого лица.</w:t>
            </w:r>
          </w:p>
          <w:p w14:paraId="1809C9D2" w14:textId="03A7ED37" w:rsidR="00264938" w:rsidRPr="00B44D9D" w:rsidRDefault="00ED1D7A" w:rsidP="00DF2D87">
            <w:pPr>
              <w:pStyle w:val="aa"/>
              <w:spacing w:before="0" w:beforeAutospacing="0" w:after="0" w:afterAutospacing="0"/>
              <w:ind w:firstLine="567"/>
              <w:jc w:val="both"/>
              <w:rPr>
                <w:color w:val="C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64938" w:rsidRPr="00E42B12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5</w:t>
            </w:r>
            <w:r w:rsidR="00264938" w:rsidRPr="00E42B12">
              <w:rPr>
                <w:sz w:val="28"/>
                <w:szCs w:val="28"/>
              </w:rPr>
              <w:t>. Обязательный профилактический визит проводится</w:t>
            </w:r>
            <w:r w:rsidR="00605816">
              <w:rPr>
                <w:sz w:val="28"/>
                <w:szCs w:val="28"/>
              </w:rPr>
              <w:t xml:space="preserve"> в соответствии со статьей 52.1.</w:t>
            </w:r>
            <w:r w:rsidR="00605816" w:rsidRPr="00264938">
              <w:rPr>
                <w:szCs w:val="28"/>
              </w:rPr>
              <w:t xml:space="preserve"> </w:t>
            </w:r>
            <w:r w:rsidR="00605816" w:rsidRPr="00605816">
              <w:rPr>
                <w:sz w:val="28"/>
                <w:szCs w:val="28"/>
              </w:rPr>
              <w:t>Федерального закона № 248-ФЗ</w:t>
            </w:r>
            <w:r w:rsidR="00605816">
              <w:rPr>
                <w:sz w:val="28"/>
                <w:szCs w:val="28"/>
              </w:rPr>
              <w:t xml:space="preserve"> и</w:t>
            </w:r>
            <w:r w:rsidR="00264938" w:rsidRPr="00605816">
              <w:rPr>
                <w:sz w:val="28"/>
                <w:szCs w:val="28"/>
              </w:rPr>
              <w:t xml:space="preserve"> в</w:t>
            </w:r>
            <w:r w:rsidR="00264938" w:rsidRPr="00E42B12">
              <w:rPr>
                <w:sz w:val="28"/>
                <w:szCs w:val="28"/>
              </w:rPr>
              <w:t xml:space="preserve"> отношении:</w:t>
            </w:r>
          </w:p>
          <w:p w14:paraId="4A9031AA" w14:textId="6308F5FC" w:rsidR="00264938" w:rsidRPr="00264938" w:rsidRDefault="00605816" w:rsidP="00DF2D87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0" w:firstLine="46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B4C6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 w:rsidR="00264938" w:rsidRPr="00264938">
              <w:rPr>
                <w:rFonts w:ascii="Times New Roman" w:hAnsi="Times New Roman"/>
                <w:sz w:val="28"/>
                <w:szCs w:val="28"/>
              </w:rPr>
              <w:t>контролируемых</w:t>
            </w:r>
            <w:proofErr w:type="gramEnd"/>
            <w:r w:rsidR="00264938" w:rsidRPr="00264938">
              <w:rPr>
                <w:rFonts w:ascii="Times New Roman" w:hAnsi="Times New Roman"/>
                <w:sz w:val="28"/>
                <w:szCs w:val="28"/>
              </w:rPr>
              <w:t xml:space="preserve"> лиц, принадлежащих им объектам контроля, отнесенны</w:t>
            </w:r>
            <w:r w:rsidR="00264938">
              <w:rPr>
                <w:rFonts w:ascii="Times New Roman" w:hAnsi="Times New Roman"/>
                <w:sz w:val="28"/>
                <w:szCs w:val="28"/>
              </w:rPr>
              <w:t>х</w:t>
            </w:r>
            <w:r w:rsidR="00264938" w:rsidRPr="00264938">
              <w:rPr>
                <w:rFonts w:ascii="Times New Roman" w:hAnsi="Times New Roman"/>
                <w:sz w:val="28"/>
                <w:szCs w:val="28"/>
              </w:rPr>
              <w:t xml:space="preserve"> к определенной категории риска, с учетом периодичности проведения обязательных профилактических мероприятий, установленно</w:t>
            </w:r>
            <w:r w:rsidR="0055104B">
              <w:rPr>
                <w:rFonts w:ascii="Times New Roman" w:hAnsi="Times New Roman"/>
                <w:sz w:val="28"/>
                <w:szCs w:val="28"/>
              </w:rPr>
              <w:t>й</w:t>
            </w:r>
            <w:r w:rsidR="00264938" w:rsidRPr="00264938">
              <w:rPr>
                <w:rFonts w:ascii="Times New Roman" w:hAnsi="Times New Roman"/>
                <w:sz w:val="28"/>
                <w:szCs w:val="28"/>
              </w:rPr>
              <w:t xml:space="preserve"> пунктом </w:t>
            </w:r>
            <w:r w:rsidR="001668EC">
              <w:rPr>
                <w:rFonts w:ascii="Times New Roman" w:hAnsi="Times New Roman"/>
                <w:sz w:val="28"/>
                <w:szCs w:val="28"/>
              </w:rPr>
              <w:t>3.16.</w:t>
            </w:r>
            <w:r w:rsidR="00264938" w:rsidRPr="00264938">
              <w:rPr>
                <w:rFonts w:ascii="Times New Roman" w:hAnsi="Times New Roman"/>
                <w:sz w:val="28"/>
                <w:szCs w:val="28"/>
              </w:rPr>
              <w:t xml:space="preserve"> настоящего Положения;</w:t>
            </w:r>
          </w:p>
          <w:p w14:paraId="36948174" w14:textId="23B7AA0F" w:rsidR="00264938" w:rsidRDefault="002B4C60" w:rsidP="00DF2D87">
            <w:pPr>
              <w:tabs>
                <w:tab w:val="left" w:pos="600"/>
              </w:tabs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2) контролируемых лиц, представивших уведомление о начале осуществления отдельных видов предпринимательской деятельности в соответствии со </w:t>
            </w:r>
            <w:hyperlink r:id="rId7" w:history="1">
              <w:r w:rsidRPr="002B4C60">
                <w:rPr>
                  <w:rFonts w:eastAsiaTheme="minorHAnsi"/>
                  <w:szCs w:val="28"/>
                  <w:lang w:eastAsia="en-US"/>
                </w:rPr>
                <w:t>статьей 8</w:t>
              </w:r>
            </w:hyperlink>
            <w:r>
              <w:rPr>
                <w:rFonts w:eastAsiaTheme="minorHAnsi"/>
                <w:szCs w:val="28"/>
                <w:lang w:eastAsia="en-US"/>
              </w:rPr>
              <w:t xml:space="preserve"> Федерального закона от 26.12. </w:t>
            </w:r>
            <w:proofErr w:type="gramStart"/>
            <w:r>
              <w:rPr>
                <w:rFonts w:eastAsiaTheme="minorHAnsi"/>
                <w:szCs w:val="28"/>
                <w:lang w:eastAsia="en-US"/>
              </w:rPr>
              <w:t>2008  №</w:t>
            </w:r>
            <w:proofErr w:type="gramEnd"/>
            <w:r>
              <w:rPr>
                <w:rFonts w:eastAsiaTheme="minorHAnsi"/>
                <w:szCs w:val="28"/>
                <w:lang w:eastAsia="en-US"/>
              </w:rPr>
              <w:t xml:space="preserve">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</w:t>
            </w:r>
            <w:r w:rsidRPr="00F670F8">
              <w:rPr>
                <w:rFonts w:eastAsiaTheme="minorHAnsi"/>
                <w:szCs w:val="28"/>
                <w:lang w:eastAsia="en-US"/>
              </w:rPr>
              <w:t>Обязательный профилактический визит в указанном случае проводится не позднее шести месяцев с даты представления такого уведомления</w:t>
            </w:r>
            <w:r w:rsidR="00FE13FE">
              <w:rPr>
                <w:rFonts w:eastAsiaTheme="minorHAnsi"/>
                <w:szCs w:val="28"/>
                <w:lang w:eastAsia="en-US"/>
              </w:rPr>
              <w:t>;</w:t>
            </w:r>
          </w:p>
          <w:p w14:paraId="26F63B20" w14:textId="5F45B360" w:rsidR="00A57F62" w:rsidRPr="00A57F62" w:rsidRDefault="00FE13FE" w:rsidP="00DF2D87">
            <w:pPr>
              <w:tabs>
                <w:tab w:val="left" w:pos="600"/>
              </w:tabs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 3) по поручению органов, указанных в пункте 4 части 1 стать</w:t>
            </w:r>
            <w:r w:rsidR="00A57F62">
              <w:rPr>
                <w:rFonts w:eastAsiaTheme="minorHAnsi"/>
                <w:szCs w:val="28"/>
                <w:lang w:eastAsia="en-US"/>
              </w:rPr>
              <w:t>и</w:t>
            </w:r>
            <w:r>
              <w:rPr>
                <w:rFonts w:eastAsiaTheme="minorHAnsi"/>
                <w:szCs w:val="28"/>
                <w:lang w:eastAsia="en-US"/>
              </w:rPr>
              <w:t xml:space="preserve"> 52.1.</w:t>
            </w:r>
            <w:r w:rsidR="00A57F62" w:rsidRPr="00264938">
              <w:rPr>
                <w:szCs w:val="28"/>
              </w:rPr>
              <w:t xml:space="preserve"> Федерального закона № 248-ФЗ</w:t>
            </w:r>
            <w:r w:rsidR="00A57F62">
              <w:rPr>
                <w:szCs w:val="28"/>
              </w:rPr>
              <w:t>.</w:t>
            </w:r>
            <w:r w:rsidR="00ED1D7A">
              <w:rPr>
                <w:szCs w:val="28"/>
              </w:rPr>
              <w:t xml:space="preserve">  </w:t>
            </w:r>
          </w:p>
          <w:p w14:paraId="2871D0C3" w14:textId="6D3659B3" w:rsidR="00FE521B" w:rsidRDefault="00A57F62" w:rsidP="00DF2D87">
            <w:pPr>
              <w:tabs>
                <w:tab w:val="left" w:pos="570"/>
              </w:tabs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szCs w:val="28"/>
              </w:rPr>
              <w:t xml:space="preserve">         </w:t>
            </w:r>
            <w:r w:rsidR="00264938" w:rsidRPr="00264938">
              <w:rPr>
                <w:szCs w:val="28"/>
              </w:rPr>
              <w:t xml:space="preserve">4.26. </w:t>
            </w:r>
            <w:r w:rsidR="00FE521B">
              <w:rPr>
                <w:rFonts w:eastAsiaTheme="minorHAnsi"/>
                <w:szCs w:val="28"/>
                <w:lang w:eastAsia="en-US"/>
              </w:rPr>
              <w:t>Обязательный профилактический визит не предусматривает отказ контролируемого лица от его проведения.</w:t>
            </w:r>
          </w:p>
          <w:p w14:paraId="591C24C8" w14:textId="228C4828" w:rsidR="00A57F62" w:rsidRDefault="00A57F62" w:rsidP="00DF2D87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  4.27. В рамках обязательного профилактического визита</w:t>
            </w:r>
            <w:r w:rsidRPr="005265DE">
              <w:rPr>
                <w:rFonts w:eastAsiaTheme="minorHAnsi"/>
                <w:szCs w:val="28"/>
                <w:lang w:eastAsia="en-US"/>
              </w:rPr>
              <w:t xml:space="preserve"> должностн</w:t>
            </w:r>
            <w:r>
              <w:rPr>
                <w:rFonts w:eastAsiaTheme="minorHAnsi"/>
                <w:szCs w:val="28"/>
                <w:lang w:eastAsia="en-US"/>
              </w:rPr>
              <w:t>ое</w:t>
            </w:r>
            <w:r w:rsidRPr="005265DE">
              <w:rPr>
                <w:rFonts w:eastAsiaTheme="minorHAnsi"/>
                <w:szCs w:val="28"/>
                <w:lang w:eastAsia="en-US"/>
              </w:rPr>
              <w:t xml:space="preserve"> лицо</w:t>
            </w:r>
            <w:r>
              <w:rPr>
                <w:rFonts w:eastAsiaTheme="minorHAnsi"/>
                <w:szCs w:val="28"/>
                <w:lang w:eastAsia="en-US"/>
              </w:rPr>
              <w:t xml:space="preserve"> при необходимости проводит осмотр, истребование необходимых документов, отбор проб (образцов), инструментальное обследование, испытание, экспертизу.</w:t>
            </w:r>
          </w:p>
          <w:p w14:paraId="10326F8B" w14:textId="00146B9F" w:rsidR="00FE521B" w:rsidRDefault="00ED1D7A" w:rsidP="00DF2D87">
            <w:pPr>
              <w:tabs>
                <w:tab w:val="left" w:pos="555"/>
              </w:tabs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szCs w:val="28"/>
              </w:rPr>
              <w:t xml:space="preserve">         </w:t>
            </w:r>
            <w:r w:rsidR="00264938" w:rsidRPr="00264938">
              <w:rPr>
                <w:szCs w:val="28"/>
              </w:rPr>
              <w:t>4.2</w:t>
            </w:r>
            <w:r w:rsidR="00A57F62">
              <w:rPr>
                <w:szCs w:val="28"/>
              </w:rPr>
              <w:t>8</w:t>
            </w:r>
            <w:r w:rsidR="00264938" w:rsidRPr="00264938">
              <w:rPr>
                <w:szCs w:val="28"/>
              </w:rPr>
              <w:t>. По окончании проведения обязательного профилактического визита составляется акт о проведении обязательного профилактического визита</w:t>
            </w:r>
            <w:r w:rsidR="00FE521B">
              <w:rPr>
                <w:rFonts w:eastAsiaTheme="minorHAnsi"/>
                <w:szCs w:val="28"/>
                <w:lang w:eastAsia="en-US"/>
              </w:rPr>
              <w:t xml:space="preserve"> в порядке, предусмотренном </w:t>
            </w:r>
            <w:hyperlink r:id="rId8" w:history="1">
              <w:r w:rsidR="00FE521B" w:rsidRPr="00FE521B">
                <w:rPr>
                  <w:rFonts w:eastAsiaTheme="minorHAnsi"/>
                  <w:szCs w:val="28"/>
                  <w:lang w:eastAsia="en-US"/>
                </w:rPr>
                <w:t>статьей 90</w:t>
              </w:r>
            </w:hyperlink>
            <w:r w:rsidR="00FE521B" w:rsidRPr="00FE521B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E521B" w:rsidRPr="00264938">
              <w:rPr>
                <w:szCs w:val="28"/>
              </w:rPr>
              <w:t>Федерального закона № 248-ФЗ</w:t>
            </w:r>
            <w:r w:rsidR="00FE521B">
              <w:rPr>
                <w:rFonts w:eastAsiaTheme="minorHAnsi"/>
                <w:szCs w:val="28"/>
                <w:lang w:eastAsia="en-US"/>
              </w:rPr>
              <w:t xml:space="preserve"> для контрольных (надзорных) мероприятий.</w:t>
            </w:r>
          </w:p>
          <w:p w14:paraId="16AC2D6A" w14:textId="5C43F8B2" w:rsidR="00264938" w:rsidRPr="00605816" w:rsidRDefault="00FE521B" w:rsidP="00DF2D87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    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      </w:r>
          </w:p>
          <w:p w14:paraId="53A9E577" w14:textId="7BD56CD8" w:rsidR="00264938" w:rsidRPr="00264938" w:rsidRDefault="00A57F62" w:rsidP="00DF2D87">
            <w:pPr>
              <w:tabs>
                <w:tab w:val="left" w:pos="604"/>
              </w:tabs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  <w:r w:rsidR="00264938" w:rsidRPr="00264938">
              <w:rPr>
                <w:szCs w:val="28"/>
              </w:rPr>
              <w:t>4.2</w:t>
            </w:r>
            <w:r>
              <w:rPr>
                <w:szCs w:val="28"/>
              </w:rPr>
              <w:t>9</w:t>
            </w:r>
            <w:r w:rsidR="00264938" w:rsidRPr="00264938">
              <w:rPr>
                <w:szCs w:val="28"/>
              </w:rPr>
              <w:t>.</w:t>
            </w:r>
            <w:r w:rsidR="001F6F41">
              <w:rPr>
                <w:szCs w:val="28"/>
              </w:rPr>
              <w:t xml:space="preserve"> </w:t>
            </w:r>
            <w:r w:rsidR="00264938" w:rsidRPr="00264938">
              <w:rPr>
                <w:szCs w:val="28"/>
              </w:rPr>
              <w:t>В случае невозможности проведения обязательного профилактического визита и (или) уклонения контролируемого лица от его проведения должностн</w:t>
            </w:r>
            <w:r w:rsidR="001F6F41">
              <w:rPr>
                <w:szCs w:val="28"/>
              </w:rPr>
              <w:t>ым</w:t>
            </w:r>
            <w:r w:rsidR="00264938" w:rsidRPr="00264938">
              <w:rPr>
                <w:szCs w:val="28"/>
              </w:rPr>
              <w:t xml:space="preserve"> лицо</w:t>
            </w:r>
            <w:r w:rsidR="001F6F41">
              <w:rPr>
                <w:szCs w:val="28"/>
              </w:rPr>
              <w:t>м</w:t>
            </w:r>
            <w:r w:rsidR="00264938" w:rsidRPr="00264938">
              <w:rPr>
                <w:szCs w:val="28"/>
              </w:rPr>
              <w:t xml:space="preserve"> органа</w:t>
            </w:r>
            <w:r w:rsidR="001F6F41">
              <w:rPr>
                <w:szCs w:val="28"/>
              </w:rPr>
              <w:t xml:space="preserve"> муниципального контроля</w:t>
            </w:r>
            <w:r w:rsidR="00264938" w:rsidRPr="00264938">
              <w:rPr>
                <w:szCs w:val="28"/>
              </w:rPr>
              <w:t xml:space="preserve"> составляет</w:t>
            </w:r>
            <w:r w:rsidR="001F6F41">
              <w:rPr>
                <w:szCs w:val="28"/>
              </w:rPr>
              <w:t>ся</w:t>
            </w:r>
            <w:r w:rsidR="00264938" w:rsidRPr="00264938">
              <w:rPr>
                <w:szCs w:val="28"/>
              </w:rPr>
              <w:t xml:space="preserve"> акт о невозможности проведения обязательного профилактического визита</w:t>
            </w:r>
            <w:r w:rsidR="001F6F41">
              <w:rPr>
                <w:szCs w:val="28"/>
              </w:rPr>
              <w:t xml:space="preserve"> в порядке, предусмотренном частью 10 статьи 65</w:t>
            </w:r>
            <w:r w:rsidR="001F6F41" w:rsidRPr="00264938">
              <w:rPr>
                <w:szCs w:val="28"/>
              </w:rPr>
              <w:t xml:space="preserve"> Федерального закона № 248-ФЗ</w:t>
            </w:r>
            <w:r w:rsidR="001F6F41">
              <w:rPr>
                <w:szCs w:val="28"/>
              </w:rPr>
              <w:t xml:space="preserve"> для контрольных (надзорных) мероприятий</w:t>
            </w:r>
            <w:r w:rsidR="001F6F41" w:rsidRPr="00264938">
              <w:rPr>
                <w:szCs w:val="28"/>
              </w:rPr>
              <w:t>.</w:t>
            </w:r>
            <w:r w:rsidR="001F6F41">
              <w:rPr>
                <w:szCs w:val="28"/>
              </w:rPr>
              <w:t xml:space="preserve"> </w:t>
            </w:r>
          </w:p>
          <w:p w14:paraId="5DB5A3E0" w14:textId="07DF3EB0" w:rsidR="001F6F41" w:rsidRPr="008C2D45" w:rsidRDefault="001F6F41" w:rsidP="00DF2D87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bCs/>
                <w:szCs w:val="28"/>
              </w:rPr>
              <w:t xml:space="preserve">        4.</w:t>
            </w:r>
            <w:r w:rsidR="00A57F62">
              <w:rPr>
                <w:bCs/>
                <w:szCs w:val="28"/>
              </w:rPr>
              <w:t>30</w:t>
            </w:r>
            <w:r>
              <w:rPr>
                <w:bCs/>
                <w:szCs w:val="28"/>
              </w:rPr>
              <w:t>.</w:t>
            </w:r>
            <w:r>
              <w:rPr>
                <w:rFonts w:eastAsiaTheme="minorHAnsi"/>
                <w:szCs w:val="28"/>
                <w:lang w:eastAsia="en-US"/>
              </w:rPr>
              <w:t xml:space="preserve"> В случае невозможности проведения обязательного профилактического визита уполномоченное должностное лицо органа муниципального контроля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      </w:r>
          </w:p>
          <w:p w14:paraId="37D4F174" w14:textId="070E7F19" w:rsidR="00264938" w:rsidRPr="00264938" w:rsidRDefault="00264938" w:rsidP="00DF2D87">
            <w:pPr>
              <w:ind w:firstLine="567"/>
              <w:jc w:val="both"/>
              <w:rPr>
                <w:szCs w:val="28"/>
              </w:rPr>
            </w:pPr>
            <w:r w:rsidRPr="00264938">
              <w:rPr>
                <w:bCs/>
                <w:szCs w:val="28"/>
              </w:rPr>
              <w:t>4.</w:t>
            </w:r>
            <w:r w:rsidR="008C2D45">
              <w:rPr>
                <w:bCs/>
                <w:szCs w:val="28"/>
              </w:rPr>
              <w:t>3</w:t>
            </w:r>
            <w:r w:rsidR="00A57F62">
              <w:rPr>
                <w:bCs/>
                <w:szCs w:val="28"/>
              </w:rPr>
              <w:t>1</w:t>
            </w:r>
            <w:r w:rsidRPr="00264938">
              <w:rPr>
                <w:bCs/>
                <w:szCs w:val="28"/>
              </w:rPr>
              <w:t>.</w:t>
            </w:r>
            <w:r w:rsidRPr="00264938">
              <w:rPr>
                <w:szCs w:val="28"/>
              </w:rPr>
              <w:t xml:space="preserve">  </w:t>
            </w:r>
            <w:r w:rsidR="008C2D45">
              <w:rPr>
                <w:szCs w:val="28"/>
              </w:rPr>
              <w:t>О</w:t>
            </w:r>
            <w:r w:rsidRPr="00264938">
              <w:rPr>
                <w:szCs w:val="28"/>
              </w:rPr>
              <w:t>рган</w:t>
            </w:r>
            <w:r w:rsidR="008C2D45">
              <w:rPr>
                <w:szCs w:val="28"/>
              </w:rPr>
              <w:t xml:space="preserve"> муниципального контроля</w:t>
            </w:r>
            <w:r w:rsidRPr="00264938">
              <w:rPr>
                <w:szCs w:val="28"/>
              </w:rPr>
              <w:t xml:space="preserve"> выдает контролируемому лицу предписание об устранении выявленных нарушений, если такие нарушения не устранены до окончания проведения обязательного профилактического визита в порядке, предусмотренном статьей 90.1</w:t>
            </w:r>
            <w:r w:rsidR="00DE000C">
              <w:rPr>
                <w:szCs w:val="28"/>
              </w:rPr>
              <w:t>.</w:t>
            </w:r>
            <w:r w:rsidRPr="00264938">
              <w:rPr>
                <w:szCs w:val="28"/>
              </w:rPr>
              <w:t xml:space="preserve"> Федерального закона № 248-ФЗ.</w:t>
            </w:r>
          </w:p>
          <w:p w14:paraId="37D80E42" w14:textId="5DED7A7C" w:rsidR="00605816" w:rsidRPr="00264938" w:rsidRDefault="00264938" w:rsidP="00DF2D87">
            <w:pPr>
              <w:ind w:firstLine="567"/>
              <w:jc w:val="both"/>
              <w:rPr>
                <w:szCs w:val="28"/>
              </w:rPr>
            </w:pPr>
            <w:r w:rsidRPr="00264938">
              <w:rPr>
                <w:bCs/>
                <w:szCs w:val="28"/>
              </w:rPr>
              <w:t>4.3</w:t>
            </w:r>
            <w:r w:rsidR="00A57F62">
              <w:rPr>
                <w:bCs/>
                <w:szCs w:val="28"/>
              </w:rPr>
              <w:t>2</w:t>
            </w:r>
            <w:r w:rsidRPr="00264938">
              <w:rPr>
                <w:bCs/>
                <w:szCs w:val="28"/>
              </w:rPr>
              <w:t>.</w:t>
            </w:r>
            <w:r w:rsidR="00605816">
              <w:rPr>
                <w:szCs w:val="28"/>
              </w:rPr>
              <w:t xml:space="preserve"> Профилактический визит по инициативе контролируемого лица проводится в соответс</w:t>
            </w:r>
            <w:r w:rsidR="00981113">
              <w:rPr>
                <w:szCs w:val="28"/>
              </w:rPr>
              <w:t>т</w:t>
            </w:r>
            <w:r w:rsidR="00605816">
              <w:rPr>
                <w:szCs w:val="28"/>
              </w:rPr>
              <w:t>вии со статьей 52.2.</w:t>
            </w:r>
            <w:r w:rsidR="00605816" w:rsidRPr="00264938">
              <w:rPr>
                <w:szCs w:val="28"/>
              </w:rPr>
              <w:t xml:space="preserve"> Федерального закона № 248-ФЗ.</w:t>
            </w:r>
          </w:p>
          <w:p w14:paraId="0E0134AB" w14:textId="3B2C36D7" w:rsidR="00981113" w:rsidRDefault="00981113" w:rsidP="00DF2D87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 4.3</w:t>
            </w:r>
            <w:r w:rsidR="00A57F62">
              <w:rPr>
                <w:rFonts w:eastAsiaTheme="minorHAnsi"/>
                <w:szCs w:val="28"/>
                <w:lang w:eastAsia="en-US"/>
              </w:rPr>
              <w:t>3</w:t>
            </w:r>
            <w:r>
              <w:rPr>
                <w:rFonts w:eastAsiaTheme="minorHAnsi"/>
                <w:szCs w:val="28"/>
                <w:lang w:eastAsia="en-US"/>
              </w:rPr>
              <w:t>. 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муниципальным учреждением.</w:t>
            </w:r>
          </w:p>
          <w:p w14:paraId="5434CFB4" w14:textId="0E9F291B" w:rsidR="00E6422E" w:rsidRDefault="00981113" w:rsidP="00DF2D87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bCs/>
                <w:szCs w:val="28"/>
              </w:rPr>
              <w:t xml:space="preserve">         </w:t>
            </w:r>
            <w:r w:rsidR="00264938" w:rsidRPr="00264938">
              <w:rPr>
                <w:bCs/>
                <w:szCs w:val="28"/>
              </w:rPr>
              <w:t>4.3</w:t>
            </w:r>
            <w:r w:rsidR="00A57F62">
              <w:rPr>
                <w:bCs/>
                <w:szCs w:val="28"/>
              </w:rPr>
              <w:t>4</w:t>
            </w:r>
            <w:r w:rsidR="00264938" w:rsidRPr="00264938">
              <w:rPr>
                <w:bCs/>
                <w:szCs w:val="28"/>
              </w:rPr>
              <w:t>.</w:t>
            </w:r>
            <w:r w:rsidR="00E6422E">
              <w:rPr>
                <w:szCs w:val="28"/>
              </w:rPr>
              <w:t xml:space="preserve"> </w:t>
            </w:r>
            <w:r w:rsidR="00E6422E">
              <w:rPr>
                <w:rFonts w:eastAsiaTheme="minorHAnsi"/>
                <w:szCs w:val="28"/>
                <w:lang w:eastAsia="en-US"/>
              </w:rPr>
              <w:t xml:space="preserve">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услуг.     </w:t>
            </w:r>
          </w:p>
          <w:p w14:paraId="018CD412" w14:textId="2CFAB3CE" w:rsidR="00E6422E" w:rsidRDefault="00E6422E" w:rsidP="00DF2D87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  Орган муниципального контроля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      </w:r>
          </w:p>
          <w:p w14:paraId="60BA7B77" w14:textId="022A7A85" w:rsidR="00E6422E" w:rsidRPr="006825B3" w:rsidRDefault="00E6422E" w:rsidP="00DF2D87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  4.3</w:t>
            </w:r>
            <w:r w:rsidR="00A57F62">
              <w:rPr>
                <w:rFonts w:eastAsiaTheme="minorHAnsi"/>
                <w:szCs w:val="28"/>
                <w:lang w:eastAsia="en-US"/>
              </w:rPr>
              <w:t>5</w:t>
            </w:r>
            <w:r>
              <w:rPr>
                <w:rFonts w:eastAsiaTheme="minorHAnsi"/>
                <w:szCs w:val="28"/>
                <w:lang w:eastAsia="en-US"/>
              </w:rPr>
              <w:t>. В случае принятия решения о проведении профилактического визита орган муниципального контроля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      </w:r>
          </w:p>
          <w:p w14:paraId="67434BE4" w14:textId="6357846B" w:rsidR="00E6422E" w:rsidRPr="00DE000C" w:rsidRDefault="00DE000C" w:rsidP="00DF2D87">
            <w:pPr>
              <w:tabs>
                <w:tab w:val="left" w:pos="570"/>
              </w:tabs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  4.3</w:t>
            </w:r>
            <w:r w:rsidR="00A57F62">
              <w:rPr>
                <w:rFonts w:eastAsiaTheme="minorHAnsi"/>
                <w:szCs w:val="28"/>
                <w:lang w:eastAsia="en-US"/>
              </w:rPr>
              <w:t>6</w:t>
            </w:r>
            <w:r>
              <w:rPr>
                <w:rFonts w:eastAsiaTheme="minorHAnsi"/>
                <w:szCs w:val="28"/>
                <w:lang w:eastAsia="en-US"/>
              </w:rPr>
              <w:t xml:space="preserve">. 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      </w:r>
            <w:r w:rsidRPr="005265DE">
              <w:rPr>
                <w:rFonts w:eastAsiaTheme="minorHAnsi"/>
                <w:szCs w:val="28"/>
                <w:lang w:eastAsia="en-US"/>
              </w:rPr>
              <w:t xml:space="preserve">должностное лицо </w:t>
            </w:r>
            <w:r>
              <w:rPr>
                <w:rFonts w:eastAsiaTheme="minorHAnsi"/>
                <w:szCs w:val="28"/>
                <w:lang w:eastAsia="en-US"/>
              </w:rPr>
              <w:t>незамедлительно направляет информацию об этом уполномоченному должностному лицу органа муниципального контроля для принятия решения о проведении контрольных (надзорных) мероприятий.</w:t>
            </w:r>
          </w:p>
          <w:p w14:paraId="5CE305AA" w14:textId="6F745396" w:rsidR="00DE000C" w:rsidRDefault="00DE000C" w:rsidP="00DF2D87">
            <w:pPr>
              <w:ind w:firstLine="567"/>
              <w:jc w:val="both"/>
              <w:rPr>
                <w:szCs w:val="28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4.3</w:t>
            </w:r>
            <w:r w:rsidR="00A57F62">
              <w:rPr>
                <w:rFonts w:eastAsiaTheme="minorHAnsi"/>
                <w:szCs w:val="28"/>
                <w:lang w:eastAsia="en-US"/>
              </w:rPr>
              <w:t>7</w:t>
            </w:r>
            <w:r>
              <w:rPr>
                <w:rFonts w:eastAsiaTheme="minorHAnsi"/>
                <w:szCs w:val="28"/>
                <w:lang w:eastAsia="en-US"/>
              </w:rPr>
              <w:t xml:space="preserve">. Решение об отказе в проведении профилактического визита принимается в случаях, установленных частью 4 статьи 52.2. </w:t>
            </w:r>
            <w:r w:rsidRPr="00264938">
              <w:rPr>
                <w:szCs w:val="28"/>
              </w:rPr>
              <w:t>Федерального закона № 248-ФЗ</w:t>
            </w:r>
            <w:r w:rsidR="00A57F62">
              <w:rPr>
                <w:szCs w:val="28"/>
              </w:rPr>
              <w:t>:</w:t>
            </w:r>
          </w:p>
          <w:p w14:paraId="30BC1D00" w14:textId="77777777" w:rsidR="00A57F62" w:rsidRDefault="00A57F62" w:rsidP="00DF2D87">
            <w:pPr>
              <w:overflowPunct/>
              <w:ind w:firstLine="540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1) от контролируемого лица поступило уведомление об отзыве заявления;</w:t>
            </w:r>
          </w:p>
          <w:p w14:paraId="3BB1640A" w14:textId="77777777" w:rsidR="00A57F62" w:rsidRDefault="00A57F62" w:rsidP="00DF2D87">
            <w:pPr>
              <w:overflowPunct/>
              <w:ind w:firstLine="540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</w:t>
            </w:r>
            <w:r>
              <w:rPr>
                <w:rFonts w:eastAsiaTheme="minorHAnsi"/>
                <w:szCs w:val="28"/>
                <w:lang w:eastAsia="en-US"/>
              </w:rPr>
              <w:lastRenderedPageBreak/>
              <w:t>иными действиями (бездействием) контролируемого лица, повлекшими невозможность проведения профилактического визита;</w:t>
            </w:r>
          </w:p>
          <w:p w14:paraId="1F57A1B6" w14:textId="77777777" w:rsidR="00A57F62" w:rsidRDefault="00A57F62" w:rsidP="00DF2D87">
            <w:pPr>
              <w:overflowPunct/>
              <w:ind w:firstLine="540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3) в течение года до даты подачи заявления контрольным (надзорным) органом проведен профилактический визит по ранее поданному заявлению;</w:t>
            </w:r>
          </w:p>
          <w:p w14:paraId="5CB7946E" w14:textId="1420F11C" w:rsidR="00A57F62" w:rsidRPr="00DF2D87" w:rsidRDefault="00A57F62" w:rsidP="00DF2D87">
            <w:pPr>
              <w:overflowPunct/>
              <w:ind w:firstLine="540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4) заявление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      </w:r>
          </w:p>
          <w:p w14:paraId="497A65A7" w14:textId="025B280E" w:rsidR="00DF2D87" w:rsidRDefault="00DE000C" w:rsidP="00DF2D87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szCs w:val="28"/>
              </w:rPr>
              <w:t xml:space="preserve">         4.3</w:t>
            </w:r>
            <w:r w:rsidR="00A57F62">
              <w:rPr>
                <w:szCs w:val="28"/>
              </w:rPr>
              <w:t>8</w:t>
            </w:r>
            <w:r>
              <w:rPr>
                <w:szCs w:val="28"/>
              </w:rPr>
              <w:t>.</w:t>
            </w:r>
            <w:r>
              <w:rPr>
                <w:rFonts w:eastAsiaTheme="minorHAnsi"/>
                <w:szCs w:val="28"/>
                <w:lang w:eastAsia="en-US"/>
              </w:rPr>
              <w:t xml:space="preserve"> Контролируемое лицо вправе отозвать заявление либо направить отказ от проведения профилактического визита, уведомив об этом орган</w:t>
            </w:r>
            <w:r w:rsidR="007F64F2">
              <w:rPr>
                <w:rFonts w:eastAsiaTheme="minorHAnsi"/>
                <w:szCs w:val="28"/>
                <w:lang w:eastAsia="en-US"/>
              </w:rPr>
              <w:t xml:space="preserve"> муниципального контроля</w:t>
            </w:r>
            <w:r>
              <w:rPr>
                <w:rFonts w:eastAsiaTheme="minorHAnsi"/>
                <w:szCs w:val="28"/>
                <w:lang w:eastAsia="en-US"/>
              </w:rPr>
              <w:t xml:space="preserve"> не позднее чем за пять рабочих дней до даты его проведения.</w:t>
            </w:r>
            <w:r w:rsidR="007F64F2">
              <w:rPr>
                <w:rFonts w:eastAsiaTheme="minorHAnsi"/>
                <w:szCs w:val="28"/>
                <w:lang w:eastAsia="en-US"/>
              </w:rPr>
              <w:t>».</w:t>
            </w:r>
          </w:p>
          <w:p w14:paraId="7E1C42E0" w14:textId="77777777" w:rsidR="00DF2D87" w:rsidRPr="00DF2D87" w:rsidRDefault="00DF2D87" w:rsidP="00DF2D87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</w:p>
          <w:p w14:paraId="0A68BD9C" w14:textId="17BFBA60" w:rsidR="00C17A70" w:rsidRPr="00C73EBD" w:rsidRDefault="00DF2D87" w:rsidP="00DF2D87">
            <w:pPr>
              <w:tabs>
                <w:tab w:val="left" w:pos="540"/>
                <w:tab w:val="left" w:pos="714"/>
                <w:tab w:val="left" w:pos="1423"/>
              </w:tabs>
              <w:jc w:val="both"/>
              <w:rPr>
                <w:bCs/>
                <w:szCs w:val="28"/>
              </w:rPr>
            </w:pPr>
            <w:r w:rsidRPr="00346C24">
              <w:rPr>
                <w:szCs w:val="28"/>
              </w:rPr>
              <w:t xml:space="preserve">        </w:t>
            </w:r>
            <w:r w:rsidR="00A57F62" w:rsidRPr="00346C24">
              <w:rPr>
                <w:szCs w:val="28"/>
              </w:rPr>
              <w:t>6</w:t>
            </w:r>
            <w:r w:rsidR="00646D02" w:rsidRPr="00C73EBD">
              <w:rPr>
                <w:b/>
                <w:bCs/>
                <w:szCs w:val="28"/>
              </w:rPr>
              <w:t>.</w:t>
            </w:r>
            <w:r w:rsidR="00C17A70" w:rsidRPr="00C73EBD">
              <w:rPr>
                <w:rFonts w:eastAsiaTheme="minorHAnsi"/>
                <w:szCs w:val="28"/>
                <w:lang w:eastAsia="en-US"/>
              </w:rPr>
              <w:t xml:space="preserve">  </w:t>
            </w:r>
            <w:r w:rsidR="00C17A70" w:rsidRPr="00C73EBD">
              <w:rPr>
                <w:bCs/>
                <w:szCs w:val="28"/>
              </w:rPr>
              <w:t>Пункт 6.4. Положения изложить в следующей редакции:</w:t>
            </w:r>
          </w:p>
          <w:p w14:paraId="411880F1" w14:textId="1D3E8883" w:rsidR="00C17A70" w:rsidRDefault="00C17A70" w:rsidP="00DF2D87">
            <w:pPr>
              <w:overflowPunct/>
              <w:ind w:firstLine="540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 w:rsidRPr="00C17A70">
              <w:rPr>
                <w:rFonts w:eastAsiaTheme="minorHAnsi"/>
                <w:szCs w:val="28"/>
                <w:lang w:eastAsia="en-US"/>
              </w:rPr>
              <w:t xml:space="preserve">«6.4. Контрольные (надзорные) мероприятия органом муниципального контроля проводятся в отношении контролируемых лиц - по основаниям, предусмотренным </w:t>
            </w:r>
            <w:hyperlink r:id="rId9" w:history="1">
              <w:r w:rsidRPr="00C17A70">
                <w:rPr>
                  <w:rFonts w:eastAsiaTheme="minorHAnsi"/>
                  <w:szCs w:val="28"/>
                  <w:lang w:eastAsia="en-US"/>
                </w:rPr>
                <w:t>пунктами 1</w:t>
              </w:r>
            </w:hyperlink>
            <w:r w:rsidR="001D1878">
              <w:rPr>
                <w:rFonts w:eastAsiaTheme="minorHAnsi"/>
                <w:szCs w:val="28"/>
                <w:lang w:eastAsia="en-US"/>
              </w:rPr>
              <w:t>-</w:t>
            </w:r>
            <w:hyperlink r:id="rId10" w:history="1">
              <w:r w:rsidRPr="00C17A70">
                <w:rPr>
                  <w:rFonts w:eastAsiaTheme="minorHAnsi"/>
                  <w:szCs w:val="28"/>
                  <w:lang w:eastAsia="en-US"/>
                </w:rPr>
                <w:t>5</w:t>
              </w:r>
              <w:r>
                <w:rPr>
                  <w:rFonts w:eastAsiaTheme="minorHAnsi"/>
                  <w:szCs w:val="28"/>
                  <w:lang w:eastAsia="en-US"/>
                </w:rPr>
                <w:t>,7</w:t>
              </w:r>
              <w:r w:rsidR="00957EC7">
                <w:rPr>
                  <w:rFonts w:eastAsiaTheme="minorHAnsi"/>
                  <w:szCs w:val="28"/>
                  <w:lang w:eastAsia="en-US"/>
                </w:rPr>
                <w:t xml:space="preserve">, </w:t>
              </w:r>
              <w:proofErr w:type="gramStart"/>
              <w:r>
                <w:rPr>
                  <w:rFonts w:eastAsiaTheme="minorHAnsi"/>
                  <w:szCs w:val="28"/>
                  <w:lang w:eastAsia="en-US"/>
                </w:rPr>
                <w:t>9</w:t>
              </w:r>
              <w:r w:rsidRPr="00C17A70">
                <w:rPr>
                  <w:rFonts w:eastAsiaTheme="minorHAnsi"/>
                  <w:szCs w:val="28"/>
                  <w:lang w:eastAsia="en-US"/>
                </w:rPr>
                <w:t xml:space="preserve"> </w:t>
              </w:r>
              <w:r w:rsidR="001D1878">
                <w:rPr>
                  <w:rFonts w:eastAsiaTheme="minorHAnsi"/>
                  <w:szCs w:val="28"/>
                  <w:lang w:eastAsia="en-US"/>
                </w:rPr>
                <w:t xml:space="preserve"> </w:t>
              </w:r>
              <w:r w:rsidRPr="00C17A70">
                <w:rPr>
                  <w:rFonts w:eastAsiaTheme="minorHAnsi"/>
                  <w:szCs w:val="28"/>
                  <w:lang w:eastAsia="en-US"/>
                </w:rPr>
                <w:t>части</w:t>
              </w:r>
              <w:proofErr w:type="gramEnd"/>
              <w:r w:rsidRPr="00C17A70">
                <w:rPr>
                  <w:rFonts w:eastAsiaTheme="minorHAnsi"/>
                  <w:szCs w:val="28"/>
                  <w:lang w:eastAsia="en-US"/>
                </w:rPr>
                <w:t xml:space="preserve"> 1</w:t>
              </w:r>
            </w:hyperlink>
            <w:r w:rsidRPr="00C17A7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505EE4">
              <w:rPr>
                <w:rFonts w:eastAsiaTheme="minorHAnsi"/>
                <w:szCs w:val="28"/>
                <w:lang w:eastAsia="en-US"/>
              </w:rPr>
              <w:t>и часть 2</w:t>
            </w:r>
            <w:hyperlink r:id="rId11" w:history="1">
              <w:r w:rsidRPr="00C17A70">
                <w:rPr>
                  <w:rFonts w:eastAsiaTheme="minorHAnsi"/>
                  <w:szCs w:val="28"/>
                  <w:lang w:eastAsia="en-US"/>
                </w:rPr>
                <w:t xml:space="preserve"> статьи 57</w:t>
              </w:r>
            </w:hyperlink>
            <w:r w:rsidRPr="00C17A70">
              <w:rPr>
                <w:rFonts w:eastAsiaTheme="minorHAnsi"/>
                <w:szCs w:val="28"/>
                <w:lang w:eastAsia="en-US"/>
              </w:rPr>
              <w:t xml:space="preserve"> Федерального закона </w:t>
            </w:r>
            <w:r>
              <w:rPr>
                <w:rFonts w:eastAsiaTheme="minorHAnsi"/>
                <w:szCs w:val="28"/>
                <w:lang w:eastAsia="en-US"/>
              </w:rPr>
              <w:t>№</w:t>
            </w:r>
            <w:r w:rsidRPr="00C17A70">
              <w:rPr>
                <w:rFonts w:eastAsiaTheme="minorHAnsi"/>
                <w:szCs w:val="28"/>
                <w:lang w:eastAsia="en-US"/>
              </w:rPr>
              <w:t xml:space="preserve"> 248-ФЗ.</w:t>
            </w:r>
            <w:r w:rsidR="00C97C5B">
              <w:rPr>
                <w:rFonts w:eastAsiaTheme="minorHAnsi"/>
                <w:szCs w:val="28"/>
                <w:lang w:eastAsia="en-US"/>
              </w:rPr>
              <w:t>».</w:t>
            </w:r>
          </w:p>
          <w:p w14:paraId="0307BAD2" w14:textId="77777777" w:rsidR="00DF2D87" w:rsidRPr="00C17A70" w:rsidRDefault="00DF2D87" w:rsidP="00DF2D87">
            <w:pPr>
              <w:overflowPunct/>
              <w:ind w:firstLine="540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</w:p>
          <w:p w14:paraId="1B96B8EA" w14:textId="0AAF0588" w:rsidR="00264938" w:rsidRPr="002D34EE" w:rsidRDefault="006825B3" w:rsidP="00DF2D87">
            <w:pPr>
              <w:pStyle w:val="aa"/>
              <w:tabs>
                <w:tab w:val="left" w:pos="56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Cs w:val="28"/>
              </w:rPr>
              <w:t xml:space="preserve">  </w:t>
            </w:r>
            <w:r w:rsidR="002D34EE">
              <w:rPr>
                <w:b/>
                <w:bCs/>
                <w:szCs w:val="28"/>
              </w:rPr>
              <w:t xml:space="preserve">       </w:t>
            </w:r>
            <w:r w:rsidR="002D34EE">
              <w:rPr>
                <w:b/>
                <w:bCs/>
                <w:sz w:val="28"/>
                <w:szCs w:val="28"/>
              </w:rPr>
              <w:t>7</w:t>
            </w:r>
            <w:r w:rsidR="00264938" w:rsidRPr="002D34EE">
              <w:rPr>
                <w:b/>
                <w:bCs/>
                <w:sz w:val="28"/>
                <w:szCs w:val="28"/>
              </w:rPr>
              <w:t>.</w:t>
            </w:r>
            <w:r w:rsidR="00264938" w:rsidRPr="002D34EE">
              <w:rPr>
                <w:sz w:val="28"/>
                <w:szCs w:val="28"/>
              </w:rPr>
              <w:t xml:space="preserve"> </w:t>
            </w:r>
            <w:r w:rsidR="00264938" w:rsidRPr="002D34EE">
              <w:rPr>
                <w:bCs/>
                <w:sz w:val="28"/>
                <w:szCs w:val="28"/>
              </w:rPr>
              <w:t>Пункт 7.2. Положения</w:t>
            </w:r>
            <w:r w:rsidR="00264938" w:rsidRPr="002D34EE">
              <w:rPr>
                <w:sz w:val="28"/>
                <w:szCs w:val="28"/>
              </w:rPr>
              <w:t xml:space="preserve"> изложить в следующей редакции:</w:t>
            </w:r>
          </w:p>
          <w:p w14:paraId="0040ACF9" w14:textId="77777777" w:rsidR="00264938" w:rsidRPr="00264938" w:rsidRDefault="00264938" w:rsidP="00DF2D87">
            <w:pPr>
              <w:pStyle w:val="ConsPlusNormal"/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38">
              <w:rPr>
                <w:rFonts w:ascii="Times New Roman" w:hAnsi="Times New Roman" w:cs="Times New Roman"/>
                <w:sz w:val="28"/>
                <w:szCs w:val="28"/>
              </w:rPr>
              <w:tab/>
              <w:t>«7.2.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      </w:r>
          </w:p>
          <w:p w14:paraId="4C387644" w14:textId="77777777" w:rsidR="00264938" w:rsidRPr="00264938" w:rsidRDefault="00264938" w:rsidP="00DF2D87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38">
              <w:rPr>
                <w:rFonts w:ascii="Times New Roman" w:hAnsi="Times New Roman" w:cs="Times New Roman"/>
                <w:sz w:val="28"/>
                <w:szCs w:val="28"/>
              </w:rPr>
              <w:t>1) решений о проведении контрольных (надзорных) мероприятий и обязательных профилактических визитов;</w:t>
            </w:r>
          </w:p>
          <w:p w14:paraId="2D1DF62F" w14:textId="77777777" w:rsidR="00264938" w:rsidRPr="00264938" w:rsidRDefault="00264938" w:rsidP="00DF2D87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38">
              <w:rPr>
                <w:rFonts w:ascii="Times New Roman" w:hAnsi="Times New Roman" w:cs="Times New Roman"/>
                <w:sz w:val="28"/>
                <w:szCs w:val="28"/>
              </w:rPr>
              <w:t>2) актов контрольных (надзорных) мероприятий и обязательных профилактических визитов, предписаний об устранении выявленных нарушений;</w:t>
            </w:r>
          </w:p>
          <w:p w14:paraId="717A2504" w14:textId="260DCF06" w:rsidR="00264938" w:rsidRPr="00264938" w:rsidRDefault="00264938" w:rsidP="00DF2D87">
            <w:pPr>
              <w:pStyle w:val="ConsPlusNormal"/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38">
              <w:rPr>
                <w:rFonts w:ascii="Times New Roman" w:hAnsi="Times New Roman" w:cs="Times New Roman"/>
                <w:sz w:val="28"/>
                <w:szCs w:val="28"/>
              </w:rPr>
              <w:t xml:space="preserve">3) действия (бездействия) должностных лиц </w:t>
            </w:r>
            <w:r w:rsidR="00FD4A26" w:rsidRPr="00FD4A26"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r w:rsidR="00FD4A2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D4A26" w:rsidRPr="00FD4A2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контроля </w:t>
            </w:r>
            <w:r w:rsidRPr="00264938">
              <w:rPr>
                <w:rFonts w:ascii="Times New Roman" w:hAnsi="Times New Roman" w:cs="Times New Roman"/>
                <w:sz w:val="28"/>
                <w:szCs w:val="28"/>
              </w:rPr>
              <w:t>в рамках контрольных (надзорных) мероприятий и обязательных профилактических визитов;</w:t>
            </w:r>
          </w:p>
          <w:p w14:paraId="75EAF047" w14:textId="77777777" w:rsidR="00264938" w:rsidRPr="00264938" w:rsidRDefault="00264938" w:rsidP="00DF2D87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38">
              <w:rPr>
                <w:rFonts w:ascii="Times New Roman" w:hAnsi="Times New Roman" w:cs="Times New Roman"/>
                <w:sz w:val="28"/>
                <w:szCs w:val="28"/>
              </w:rPr>
              <w:t>4) решений об отнесении объектов контроля к соответствующей категории риска;</w:t>
            </w:r>
          </w:p>
          <w:p w14:paraId="5110CE4D" w14:textId="77777777" w:rsidR="00264938" w:rsidRPr="00264938" w:rsidRDefault="00264938" w:rsidP="00DF2D87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38">
              <w:rPr>
                <w:rFonts w:ascii="Times New Roman" w:hAnsi="Times New Roman" w:cs="Times New Roman"/>
                <w:sz w:val="28"/>
                <w:szCs w:val="28"/>
              </w:rPr>
              <w:t>5) решений об отказе в проведении обязательных профилактических визитов по заявлениям контролируемых лиц;</w:t>
            </w:r>
          </w:p>
          <w:p w14:paraId="0CC73937" w14:textId="5A96CABA" w:rsidR="00264938" w:rsidRDefault="00264938" w:rsidP="00DF2D87">
            <w:pPr>
              <w:pStyle w:val="ConsPlusNormal"/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38">
              <w:rPr>
                <w:rFonts w:ascii="Times New Roman" w:hAnsi="Times New Roman" w:cs="Times New Roman"/>
                <w:sz w:val="28"/>
                <w:szCs w:val="28"/>
              </w:rPr>
              <w:t xml:space="preserve">6) иных решений, </w:t>
            </w:r>
            <w:r w:rsidRPr="00FD4A26">
              <w:rPr>
                <w:rFonts w:ascii="Times New Roman" w:hAnsi="Times New Roman" w:cs="Times New Roman"/>
                <w:sz w:val="28"/>
                <w:szCs w:val="28"/>
              </w:rPr>
              <w:t>принимаемых орган</w:t>
            </w:r>
            <w:r w:rsidR="00FD4A26" w:rsidRPr="00FD4A26">
              <w:rPr>
                <w:rFonts w:ascii="Times New Roman" w:hAnsi="Times New Roman" w:cs="Times New Roman"/>
                <w:sz w:val="28"/>
                <w:szCs w:val="28"/>
              </w:rPr>
              <w:t>ом муниципального контроля</w:t>
            </w:r>
            <w:r w:rsidRPr="00FD4A26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264938">
              <w:rPr>
                <w:rFonts w:ascii="Times New Roman" w:hAnsi="Times New Roman" w:cs="Times New Roman"/>
                <w:sz w:val="28"/>
                <w:szCs w:val="28"/>
              </w:rPr>
              <w:t xml:space="preserve">итогам профилактических и (или) контрольных (надзорных) мероприятий, предусмотренных </w:t>
            </w:r>
            <w:r w:rsidR="00D44C78" w:rsidRPr="00D44C78">
              <w:rPr>
                <w:rFonts w:ascii="Times New Roman" w:hAnsi="Times New Roman" w:cs="Times New Roman"/>
                <w:sz w:val="28"/>
                <w:szCs w:val="28"/>
              </w:rPr>
              <w:t>Федеральным законом №248</w:t>
            </w:r>
            <w:r w:rsidR="00D44C78">
              <w:rPr>
                <w:rFonts w:ascii="Times New Roman" w:hAnsi="Times New Roman" w:cs="Times New Roman"/>
                <w:sz w:val="28"/>
                <w:szCs w:val="28"/>
              </w:rPr>
              <w:t>-ФЗ</w:t>
            </w:r>
            <w:r w:rsidRPr="00264938">
              <w:rPr>
                <w:rFonts w:ascii="Times New Roman" w:hAnsi="Times New Roman" w:cs="Times New Roman"/>
                <w:sz w:val="28"/>
                <w:szCs w:val="28"/>
              </w:rPr>
              <w:t>, в отношении контролируемых лиц или объектов контроля.».</w:t>
            </w:r>
          </w:p>
          <w:p w14:paraId="65EC2380" w14:textId="77777777" w:rsidR="00DF2D87" w:rsidRPr="00264938" w:rsidRDefault="00DF2D87" w:rsidP="00DF2D87">
            <w:pPr>
              <w:pStyle w:val="ConsPlusNormal"/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495B0B" w14:textId="35F0BBCE" w:rsidR="00264938" w:rsidRPr="00264938" w:rsidRDefault="00264938" w:rsidP="00DF2D87">
            <w:pPr>
              <w:pStyle w:val="ConsPlusNormal"/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3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DF2D87" w:rsidRPr="00346C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46C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F2D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64938">
              <w:rPr>
                <w:rFonts w:ascii="Times New Roman" w:hAnsi="Times New Roman" w:cs="Times New Roman"/>
                <w:bCs/>
                <w:sz w:val="28"/>
                <w:szCs w:val="28"/>
              </w:rPr>
              <w:t>Пункт</w:t>
            </w:r>
            <w:r w:rsidR="008903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64938">
              <w:rPr>
                <w:rFonts w:ascii="Times New Roman" w:hAnsi="Times New Roman" w:cs="Times New Roman"/>
                <w:bCs/>
                <w:sz w:val="28"/>
                <w:szCs w:val="28"/>
              </w:rPr>
              <w:t>7.10. Положения</w:t>
            </w:r>
            <w:r w:rsidRPr="00264938">
              <w:rPr>
                <w:rFonts w:ascii="Times New Roman" w:hAnsi="Times New Roman" w:cs="Times New Roman"/>
                <w:sz w:val="28"/>
                <w:szCs w:val="28"/>
              </w:rPr>
              <w:t xml:space="preserve"> изложить в следующей </w:t>
            </w:r>
            <w:proofErr w:type="gramStart"/>
            <w:r w:rsidRPr="00264938">
              <w:rPr>
                <w:rFonts w:ascii="Times New Roman" w:hAnsi="Times New Roman" w:cs="Times New Roman"/>
                <w:sz w:val="28"/>
                <w:szCs w:val="28"/>
              </w:rPr>
              <w:t>редакции:</w:t>
            </w:r>
            <w:r w:rsidRPr="0026493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493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  <w:r w:rsidRPr="00264938">
              <w:rPr>
                <w:rFonts w:ascii="Times New Roman" w:hAnsi="Times New Roman" w:cs="Times New Roman"/>
                <w:sz w:val="28"/>
                <w:szCs w:val="28"/>
              </w:rPr>
              <w:t>«7.10.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обжалования.</w:t>
            </w:r>
          </w:p>
          <w:p w14:paraId="586F2350" w14:textId="73E2DA54" w:rsidR="00264938" w:rsidRPr="00264938" w:rsidRDefault="00264938" w:rsidP="00DF2D87">
            <w:pPr>
              <w:pStyle w:val="ConsPlusNormal"/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38">
              <w:rPr>
                <w:rFonts w:ascii="Times New Roman" w:hAnsi="Times New Roman" w:cs="Times New Roman"/>
                <w:sz w:val="28"/>
                <w:szCs w:val="28"/>
              </w:rPr>
              <w:tab/>
      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дней.».</w:t>
            </w:r>
          </w:p>
          <w:p w14:paraId="40A1B415" w14:textId="0E255238" w:rsidR="00264938" w:rsidRPr="00DF2D87" w:rsidRDefault="00264938" w:rsidP="00DF2D87">
            <w:pPr>
              <w:pStyle w:val="aa"/>
              <w:tabs>
                <w:tab w:val="left" w:pos="567"/>
              </w:tabs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264938">
              <w:rPr>
                <w:sz w:val="28"/>
                <w:szCs w:val="28"/>
              </w:rPr>
              <w:tab/>
            </w:r>
          </w:p>
          <w:p w14:paraId="659DF7AC" w14:textId="699C67F0" w:rsidR="004251F6" w:rsidRPr="00CE0A46" w:rsidRDefault="00264938" w:rsidP="00346C24">
            <w:pPr>
              <w:jc w:val="both"/>
              <w:rPr>
                <w:sz w:val="20"/>
              </w:rPr>
            </w:pPr>
            <w:r w:rsidRPr="00844DFF">
              <w:rPr>
                <w:szCs w:val="28"/>
              </w:rPr>
              <w:t>Глава городского округа Лыткарино                                                 К.А. Кравцов</w:t>
            </w:r>
          </w:p>
        </w:tc>
      </w:tr>
    </w:tbl>
    <w:p w14:paraId="6568AF24" w14:textId="41E5E7BD" w:rsidR="00F569DE" w:rsidRPr="00BA69BF" w:rsidRDefault="00F569DE" w:rsidP="00BA69BF">
      <w:pPr>
        <w:rPr>
          <w:sz w:val="2"/>
        </w:rPr>
      </w:pPr>
      <w:bookmarkStart w:id="0" w:name="_GoBack"/>
      <w:bookmarkEnd w:id="0"/>
    </w:p>
    <w:sectPr w:rsidR="00F569DE" w:rsidRPr="00BA69BF" w:rsidSect="00346C24">
      <w:pgSz w:w="11906" w:h="16838" w:code="9"/>
      <w:pgMar w:top="426" w:right="567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067B5"/>
    <w:multiLevelType w:val="hybridMultilevel"/>
    <w:tmpl w:val="8D8A5C26"/>
    <w:lvl w:ilvl="0" w:tplc="0EBED518">
      <w:start w:val="1"/>
      <w:numFmt w:val="decimal"/>
      <w:lvlText w:val="%1.)"/>
      <w:lvlJc w:val="left"/>
      <w:pPr>
        <w:ind w:left="50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47" w:hanging="360"/>
      </w:pPr>
    </w:lvl>
    <w:lvl w:ilvl="2" w:tplc="0419001B" w:tentative="1">
      <w:start w:val="1"/>
      <w:numFmt w:val="lowerRoman"/>
      <w:lvlText w:val="%3."/>
      <w:lvlJc w:val="right"/>
      <w:pPr>
        <w:ind w:left="6467" w:hanging="180"/>
      </w:pPr>
    </w:lvl>
    <w:lvl w:ilvl="3" w:tplc="0419000F" w:tentative="1">
      <w:start w:val="1"/>
      <w:numFmt w:val="decimal"/>
      <w:lvlText w:val="%4."/>
      <w:lvlJc w:val="left"/>
      <w:pPr>
        <w:ind w:left="7187" w:hanging="360"/>
      </w:pPr>
    </w:lvl>
    <w:lvl w:ilvl="4" w:tplc="04190019" w:tentative="1">
      <w:start w:val="1"/>
      <w:numFmt w:val="lowerLetter"/>
      <w:lvlText w:val="%5."/>
      <w:lvlJc w:val="left"/>
      <w:pPr>
        <w:ind w:left="7907" w:hanging="360"/>
      </w:pPr>
    </w:lvl>
    <w:lvl w:ilvl="5" w:tplc="0419001B" w:tentative="1">
      <w:start w:val="1"/>
      <w:numFmt w:val="lowerRoman"/>
      <w:lvlText w:val="%6."/>
      <w:lvlJc w:val="right"/>
      <w:pPr>
        <w:ind w:left="8627" w:hanging="180"/>
      </w:pPr>
    </w:lvl>
    <w:lvl w:ilvl="6" w:tplc="0419000F" w:tentative="1">
      <w:start w:val="1"/>
      <w:numFmt w:val="decimal"/>
      <w:lvlText w:val="%7."/>
      <w:lvlJc w:val="left"/>
      <w:pPr>
        <w:ind w:left="9347" w:hanging="360"/>
      </w:pPr>
    </w:lvl>
    <w:lvl w:ilvl="7" w:tplc="04190019" w:tentative="1">
      <w:start w:val="1"/>
      <w:numFmt w:val="lowerLetter"/>
      <w:lvlText w:val="%8."/>
      <w:lvlJc w:val="left"/>
      <w:pPr>
        <w:ind w:left="10067" w:hanging="360"/>
      </w:pPr>
    </w:lvl>
    <w:lvl w:ilvl="8" w:tplc="0419001B" w:tentative="1">
      <w:start w:val="1"/>
      <w:numFmt w:val="lowerRoman"/>
      <w:lvlText w:val="%9."/>
      <w:lvlJc w:val="right"/>
      <w:pPr>
        <w:ind w:left="10787" w:hanging="180"/>
      </w:pPr>
    </w:lvl>
  </w:abstractNum>
  <w:abstractNum w:abstractNumId="1">
    <w:nsid w:val="0D18790A"/>
    <w:multiLevelType w:val="hybridMultilevel"/>
    <w:tmpl w:val="42308266"/>
    <w:lvl w:ilvl="0" w:tplc="062639E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211FA0"/>
    <w:multiLevelType w:val="hybridMultilevel"/>
    <w:tmpl w:val="4E00BC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01BD5"/>
    <w:multiLevelType w:val="multilevel"/>
    <w:tmpl w:val="F98E7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4A320B"/>
    <w:multiLevelType w:val="multilevel"/>
    <w:tmpl w:val="B60EEA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502058"/>
    <w:multiLevelType w:val="multilevel"/>
    <w:tmpl w:val="DAE2B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14051C"/>
    <w:multiLevelType w:val="hybridMultilevel"/>
    <w:tmpl w:val="2BB65D98"/>
    <w:lvl w:ilvl="0" w:tplc="8302513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D2428EF"/>
    <w:multiLevelType w:val="hybridMultilevel"/>
    <w:tmpl w:val="2ACA13B8"/>
    <w:lvl w:ilvl="0" w:tplc="B4FCCF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D93A23"/>
    <w:multiLevelType w:val="hybridMultilevel"/>
    <w:tmpl w:val="320AF3B2"/>
    <w:lvl w:ilvl="0" w:tplc="8F02E2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431933"/>
    <w:multiLevelType w:val="hybridMultilevel"/>
    <w:tmpl w:val="320AF3B2"/>
    <w:lvl w:ilvl="0" w:tplc="8F02E2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8B4F72"/>
    <w:multiLevelType w:val="multilevel"/>
    <w:tmpl w:val="FD345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5C4E8F"/>
    <w:multiLevelType w:val="hybridMultilevel"/>
    <w:tmpl w:val="375E7B68"/>
    <w:lvl w:ilvl="0" w:tplc="887A32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776066E"/>
    <w:multiLevelType w:val="hybridMultilevel"/>
    <w:tmpl w:val="126C08C8"/>
    <w:lvl w:ilvl="0" w:tplc="D12E4E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8C5426A"/>
    <w:multiLevelType w:val="hybridMultilevel"/>
    <w:tmpl w:val="22103F4C"/>
    <w:lvl w:ilvl="0" w:tplc="9F864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72D7749"/>
    <w:multiLevelType w:val="multilevel"/>
    <w:tmpl w:val="04FCB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8938C5"/>
    <w:multiLevelType w:val="hybridMultilevel"/>
    <w:tmpl w:val="B860BBC0"/>
    <w:lvl w:ilvl="0" w:tplc="F14CAAA2">
      <w:start w:val="1"/>
      <w:numFmt w:val="decimal"/>
      <w:lvlText w:val="%1)"/>
      <w:lvlJc w:val="left"/>
      <w:pPr>
        <w:ind w:left="9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6">
    <w:nsid w:val="7556396E"/>
    <w:multiLevelType w:val="multilevel"/>
    <w:tmpl w:val="EADEF408"/>
    <w:lvl w:ilvl="0">
      <w:start w:val="1"/>
      <w:numFmt w:val="decimal"/>
      <w:lvlText w:val="%1."/>
      <w:lvlJc w:val="left"/>
      <w:pPr>
        <w:ind w:left="1663" w:hanging="1095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2657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57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7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7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3"/>
  </w:num>
  <w:num w:numId="4">
    <w:abstractNumId w:val="14"/>
  </w:num>
  <w:num w:numId="5">
    <w:abstractNumId w:val="5"/>
  </w:num>
  <w:num w:numId="6">
    <w:abstractNumId w:val="12"/>
  </w:num>
  <w:num w:numId="7">
    <w:abstractNumId w:val="6"/>
  </w:num>
  <w:num w:numId="8">
    <w:abstractNumId w:val="2"/>
  </w:num>
  <w:num w:numId="9">
    <w:abstractNumId w:val="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7"/>
  </w:num>
  <w:num w:numId="13">
    <w:abstractNumId w:val="8"/>
  </w:num>
  <w:num w:numId="14">
    <w:abstractNumId w:val="4"/>
  </w:num>
  <w:num w:numId="15">
    <w:abstractNumId w:val="11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F6"/>
    <w:rsid w:val="00003795"/>
    <w:rsid w:val="00005FDA"/>
    <w:rsid w:val="00022DCB"/>
    <w:rsid w:val="0002683E"/>
    <w:rsid w:val="00031986"/>
    <w:rsid w:val="00044273"/>
    <w:rsid w:val="00057F5C"/>
    <w:rsid w:val="00083D80"/>
    <w:rsid w:val="00094414"/>
    <w:rsid w:val="000C1F7C"/>
    <w:rsid w:val="000C672E"/>
    <w:rsid w:val="000E516C"/>
    <w:rsid w:val="000F055E"/>
    <w:rsid w:val="000F3672"/>
    <w:rsid w:val="000F5C1C"/>
    <w:rsid w:val="00120620"/>
    <w:rsid w:val="00126C59"/>
    <w:rsid w:val="00132881"/>
    <w:rsid w:val="00134814"/>
    <w:rsid w:val="0014440B"/>
    <w:rsid w:val="00157257"/>
    <w:rsid w:val="001668EC"/>
    <w:rsid w:val="001714E3"/>
    <w:rsid w:val="001717A0"/>
    <w:rsid w:val="00195367"/>
    <w:rsid w:val="001B16BD"/>
    <w:rsid w:val="001C38FE"/>
    <w:rsid w:val="001C6E09"/>
    <w:rsid w:val="001D1878"/>
    <w:rsid w:val="001F3A34"/>
    <w:rsid w:val="001F572A"/>
    <w:rsid w:val="001F6F41"/>
    <w:rsid w:val="0022165C"/>
    <w:rsid w:val="002329DF"/>
    <w:rsid w:val="00236C77"/>
    <w:rsid w:val="00264938"/>
    <w:rsid w:val="00266AB6"/>
    <w:rsid w:val="002A1A04"/>
    <w:rsid w:val="002B3017"/>
    <w:rsid w:val="002B3161"/>
    <w:rsid w:val="002B34AC"/>
    <w:rsid w:val="002B4C60"/>
    <w:rsid w:val="002D34EE"/>
    <w:rsid w:val="002E2A23"/>
    <w:rsid w:val="0033763E"/>
    <w:rsid w:val="003441F2"/>
    <w:rsid w:val="00345827"/>
    <w:rsid w:val="00346C24"/>
    <w:rsid w:val="00347F24"/>
    <w:rsid w:val="003B26B8"/>
    <w:rsid w:val="003F3FE4"/>
    <w:rsid w:val="00402D17"/>
    <w:rsid w:val="004251F6"/>
    <w:rsid w:val="00426E6C"/>
    <w:rsid w:val="00447B39"/>
    <w:rsid w:val="0046638C"/>
    <w:rsid w:val="004820A9"/>
    <w:rsid w:val="0048525B"/>
    <w:rsid w:val="004929C3"/>
    <w:rsid w:val="004B210B"/>
    <w:rsid w:val="004C75DE"/>
    <w:rsid w:val="004D2E01"/>
    <w:rsid w:val="004D69E7"/>
    <w:rsid w:val="00505EE4"/>
    <w:rsid w:val="005265DE"/>
    <w:rsid w:val="00534399"/>
    <w:rsid w:val="00550EEE"/>
    <w:rsid w:val="0055104B"/>
    <w:rsid w:val="00562385"/>
    <w:rsid w:val="00564B09"/>
    <w:rsid w:val="00592922"/>
    <w:rsid w:val="005A0ED2"/>
    <w:rsid w:val="005B1CCB"/>
    <w:rsid w:val="005D708F"/>
    <w:rsid w:val="00605816"/>
    <w:rsid w:val="00613AB3"/>
    <w:rsid w:val="006173AB"/>
    <w:rsid w:val="006203F7"/>
    <w:rsid w:val="00636FAD"/>
    <w:rsid w:val="006438C5"/>
    <w:rsid w:val="00646D02"/>
    <w:rsid w:val="006719C4"/>
    <w:rsid w:val="006825B3"/>
    <w:rsid w:val="00690A3A"/>
    <w:rsid w:val="006A02B8"/>
    <w:rsid w:val="006E182D"/>
    <w:rsid w:val="00707E68"/>
    <w:rsid w:val="007123EE"/>
    <w:rsid w:val="007235C2"/>
    <w:rsid w:val="007263F9"/>
    <w:rsid w:val="0075498F"/>
    <w:rsid w:val="00777FD8"/>
    <w:rsid w:val="00786694"/>
    <w:rsid w:val="007A39E0"/>
    <w:rsid w:val="007B387E"/>
    <w:rsid w:val="007D0F1C"/>
    <w:rsid w:val="007E2FDA"/>
    <w:rsid w:val="007F6115"/>
    <w:rsid w:val="007F64F2"/>
    <w:rsid w:val="0080570F"/>
    <w:rsid w:val="00822896"/>
    <w:rsid w:val="00833980"/>
    <w:rsid w:val="008650A2"/>
    <w:rsid w:val="00871F7A"/>
    <w:rsid w:val="00885FFE"/>
    <w:rsid w:val="008903B3"/>
    <w:rsid w:val="00891CFC"/>
    <w:rsid w:val="00893AFE"/>
    <w:rsid w:val="008A0867"/>
    <w:rsid w:val="008C2D45"/>
    <w:rsid w:val="008D46E4"/>
    <w:rsid w:val="008E0A69"/>
    <w:rsid w:val="009302AF"/>
    <w:rsid w:val="00932146"/>
    <w:rsid w:val="00935C35"/>
    <w:rsid w:val="00957EC7"/>
    <w:rsid w:val="0096315D"/>
    <w:rsid w:val="009653D1"/>
    <w:rsid w:val="009720DB"/>
    <w:rsid w:val="00981113"/>
    <w:rsid w:val="0099461E"/>
    <w:rsid w:val="009A0EBC"/>
    <w:rsid w:val="009B29D4"/>
    <w:rsid w:val="009F6882"/>
    <w:rsid w:val="00A12217"/>
    <w:rsid w:val="00A17C1A"/>
    <w:rsid w:val="00A2042A"/>
    <w:rsid w:val="00A22502"/>
    <w:rsid w:val="00A308E9"/>
    <w:rsid w:val="00A442F0"/>
    <w:rsid w:val="00A458D1"/>
    <w:rsid w:val="00A54226"/>
    <w:rsid w:val="00A57F62"/>
    <w:rsid w:val="00A749E1"/>
    <w:rsid w:val="00A91F30"/>
    <w:rsid w:val="00AA01EC"/>
    <w:rsid w:val="00AA17A0"/>
    <w:rsid w:val="00AA46DC"/>
    <w:rsid w:val="00AE2E56"/>
    <w:rsid w:val="00B13C31"/>
    <w:rsid w:val="00B253F1"/>
    <w:rsid w:val="00B30E97"/>
    <w:rsid w:val="00B4310D"/>
    <w:rsid w:val="00B44D9D"/>
    <w:rsid w:val="00B9649A"/>
    <w:rsid w:val="00BA69BF"/>
    <w:rsid w:val="00BD34CB"/>
    <w:rsid w:val="00BD5938"/>
    <w:rsid w:val="00BE49C2"/>
    <w:rsid w:val="00BF17CD"/>
    <w:rsid w:val="00C108BD"/>
    <w:rsid w:val="00C17A70"/>
    <w:rsid w:val="00C374FD"/>
    <w:rsid w:val="00C73EBD"/>
    <w:rsid w:val="00C97C5B"/>
    <w:rsid w:val="00CC33A8"/>
    <w:rsid w:val="00CE0A46"/>
    <w:rsid w:val="00D214C4"/>
    <w:rsid w:val="00D26B2E"/>
    <w:rsid w:val="00D300E1"/>
    <w:rsid w:val="00D44C78"/>
    <w:rsid w:val="00D4614C"/>
    <w:rsid w:val="00DE000C"/>
    <w:rsid w:val="00DF2D87"/>
    <w:rsid w:val="00E40AC7"/>
    <w:rsid w:val="00E42B12"/>
    <w:rsid w:val="00E55C13"/>
    <w:rsid w:val="00E6422E"/>
    <w:rsid w:val="00E65091"/>
    <w:rsid w:val="00E71B04"/>
    <w:rsid w:val="00E84391"/>
    <w:rsid w:val="00EB0986"/>
    <w:rsid w:val="00ED1D7A"/>
    <w:rsid w:val="00F00069"/>
    <w:rsid w:val="00F10B61"/>
    <w:rsid w:val="00F33757"/>
    <w:rsid w:val="00F35DE8"/>
    <w:rsid w:val="00F43BA9"/>
    <w:rsid w:val="00F46068"/>
    <w:rsid w:val="00F46DE1"/>
    <w:rsid w:val="00F53664"/>
    <w:rsid w:val="00F55966"/>
    <w:rsid w:val="00F569DE"/>
    <w:rsid w:val="00F5717F"/>
    <w:rsid w:val="00F633C4"/>
    <w:rsid w:val="00F64876"/>
    <w:rsid w:val="00F670F8"/>
    <w:rsid w:val="00F72F91"/>
    <w:rsid w:val="00F77434"/>
    <w:rsid w:val="00F81A79"/>
    <w:rsid w:val="00F9552C"/>
    <w:rsid w:val="00FA2C5F"/>
    <w:rsid w:val="00FC062E"/>
    <w:rsid w:val="00FD4A26"/>
    <w:rsid w:val="00FE13FE"/>
    <w:rsid w:val="00FE521B"/>
    <w:rsid w:val="00FE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EA93"/>
  <w15:docId w15:val="{EE91C999-14C6-4817-B8F3-5955EBD9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2E01"/>
    <w:pPr>
      <w:keepNext/>
      <w:overflowPunct/>
      <w:autoSpaceDE/>
      <w:autoSpaceDN/>
      <w:adjustRightInd/>
      <w:textAlignment w:val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4D2E01"/>
    <w:rPr>
      <w:rFonts w:eastAsia="Times New Roman" w:cs="Times New Roman"/>
      <w:szCs w:val="20"/>
      <w:lang w:eastAsia="ru-RU"/>
    </w:rPr>
  </w:style>
  <w:style w:type="paragraph" w:customStyle="1" w:styleId="a6">
    <w:name w:val="Знак Знак"/>
    <w:basedOn w:val="a"/>
    <w:rsid w:val="004D2E01"/>
    <w:pPr>
      <w:overflowPunct/>
      <w:autoSpaceDE/>
      <w:autoSpaceDN/>
      <w:adjustRightInd/>
      <w:spacing w:after="160" w:line="240" w:lineRule="exact"/>
      <w:textAlignment w:val="auto"/>
    </w:pPr>
    <w:rPr>
      <w:rFonts w:ascii="Calibri" w:hAnsi="Calibri" w:cs="Calibri"/>
      <w:sz w:val="20"/>
      <w:lang w:eastAsia="zh-CN"/>
    </w:rPr>
  </w:style>
  <w:style w:type="paragraph" w:customStyle="1" w:styleId="ConsPlusNormal">
    <w:name w:val="ConsPlusNormal"/>
    <w:link w:val="ConsPlusNormal1"/>
    <w:qFormat/>
    <w:rsid w:val="00BD34C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D34C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styleId="a8">
    <w:name w:val="No Spacing"/>
    <w:uiPriority w:val="1"/>
    <w:qFormat/>
    <w:rsid w:val="00BD34CB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styleId="a9">
    <w:name w:val="Hyperlink"/>
    <w:basedOn w:val="a0"/>
    <w:uiPriority w:val="99"/>
    <w:unhideWhenUsed/>
    <w:rsid w:val="0003198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31986"/>
    <w:rPr>
      <w:color w:val="605E5C"/>
      <w:shd w:val="clear" w:color="auto" w:fill="E1DFDD"/>
    </w:rPr>
  </w:style>
  <w:style w:type="paragraph" w:customStyle="1" w:styleId="ConsPlusNonformat">
    <w:name w:val="ConsPlusNonformat"/>
    <w:rsid w:val="000C672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0C67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b">
    <w:name w:val="Strong"/>
    <w:basedOn w:val="a0"/>
    <w:uiPriority w:val="22"/>
    <w:qFormat/>
    <w:rsid w:val="000C672E"/>
    <w:rPr>
      <w:b/>
      <w:bCs/>
    </w:rPr>
  </w:style>
  <w:style w:type="character" w:customStyle="1" w:styleId="ConsPlusNormal1">
    <w:name w:val="ConsPlusNormal1"/>
    <w:link w:val="ConsPlusNormal"/>
    <w:locked/>
    <w:rsid w:val="000C672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Основной текст_"/>
    <w:basedOn w:val="a0"/>
    <w:link w:val="12"/>
    <w:rsid w:val="000C672E"/>
    <w:rPr>
      <w:rFonts w:eastAsia="Times New Roman" w:cs="Times New Roman"/>
      <w:szCs w:val="28"/>
    </w:rPr>
  </w:style>
  <w:style w:type="paragraph" w:customStyle="1" w:styleId="12">
    <w:name w:val="Основной текст1"/>
    <w:basedOn w:val="a"/>
    <w:link w:val="ac"/>
    <w:rsid w:val="000C672E"/>
    <w:pPr>
      <w:widowControl w:val="0"/>
      <w:overflowPunct/>
      <w:autoSpaceDE/>
      <w:autoSpaceDN/>
      <w:adjustRightInd/>
      <w:ind w:firstLine="400"/>
      <w:textAlignment w:val="auto"/>
    </w:pPr>
    <w:rPr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001&amp;dst=10099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2887&amp;dst=100076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95001&amp;dst=10064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95001&amp;dst=1006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001&amp;dst=1006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4C162-1FB0-4D5A-92C2-A18068619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1953</Words>
  <Characters>11137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PC1</cp:lastModifiedBy>
  <cp:revision>7</cp:revision>
  <cp:lastPrinted>2025-03-21T08:02:00Z</cp:lastPrinted>
  <dcterms:created xsi:type="dcterms:W3CDTF">2025-03-14T12:22:00Z</dcterms:created>
  <dcterms:modified xsi:type="dcterms:W3CDTF">2025-03-21T08:18:00Z</dcterms:modified>
</cp:coreProperties>
</file>