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D9C4" w14:textId="3238EA1C" w:rsidR="00D906EC" w:rsidRDefault="00BB0BBB" w:rsidP="00D906EC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687CFFA7" w14:textId="77777777" w:rsidR="00D906EC" w:rsidRDefault="00D906EC" w:rsidP="00D906EC">
      <w:pPr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14:paraId="1E68A680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>Об утверждении значений коэффициента в целях применения</w:t>
      </w:r>
    </w:p>
    <w:p w14:paraId="2FC84781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>для расчета платы за часть земельного участка, превышающего</w:t>
      </w:r>
    </w:p>
    <w:p w14:paraId="316BF2E3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>установленный органами местного самоуправления размер</w:t>
      </w:r>
    </w:p>
    <w:p w14:paraId="1551ABD6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>родственного, почетного, воинского захоронения, созданного</w:t>
      </w:r>
    </w:p>
    <w:p w14:paraId="7939DB26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 xml:space="preserve">на кладбищах городского округа Лыткарино </w:t>
      </w:r>
    </w:p>
    <w:p w14:paraId="3B9939AA" w14:textId="77777777" w:rsidR="00D906EC" w:rsidRP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D906EC">
        <w:rPr>
          <w:rFonts w:ascii="Times New Roman" w:hAnsi="Times New Roman"/>
          <w:sz w:val="28"/>
          <w:szCs w:val="28"/>
        </w:rPr>
        <w:t>с 01.08.2004 по 30.06.2020 включительно</w:t>
      </w:r>
    </w:p>
    <w:p w14:paraId="00460827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19B36808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12AAC6AA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3C941BBD" w14:textId="77777777" w:rsidR="00D906EC" w:rsidRDefault="00D906EC" w:rsidP="002C17A7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5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>
        <w:rPr>
          <w:rFonts w:ascii="Times New Roman" w:hAnsi="Times New Roman"/>
          <w:sz w:val="28"/>
          <w:szCs w:val="28"/>
        </w:rPr>
        <w:t>№</w:t>
      </w:r>
      <w:r w:rsidRPr="00EB4356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EB43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B4356">
        <w:rPr>
          <w:rFonts w:ascii="Times New Roman" w:hAnsi="Times New Roman"/>
          <w:sz w:val="28"/>
          <w:szCs w:val="28"/>
        </w:rPr>
        <w:t xml:space="preserve">, Федеральным законом от 12.01.1996 </w:t>
      </w:r>
      <w:r>
        <w:rPr>
          <w:rFonts w:ascii="Times New Roman" w:hAnsi="Times New Roman"/>
          <w:sz w:val="28"/>
          <w:szCs w:val="28"/>
        </w:rPr>
        <w:t>№</w:t>
      </w:r>
      <w:r w:rsidRPr="00EB4356">
        <w:rPr>
          <w:rFonts w:ascii="Times New Roman" w:hAnsi="Times New Roman"/>
          <w:sz w:val="28"/>
          <w:szCs w:val="28"/>
        </w:rPr>
        <w:t xml:space="preserve"> 8-ФЗ </w:t>
      </w:r>
      <w:r>
        <w:rPr>
          <w:rFonts w:ascii="Times New Roman" w:hAnsi="Times New Roman"/>
          <w:sz w:val="28"/>
          <w:szCs w:val="28"/>
        </w:rPr>
        <w:t>«</w:t>
      </w:r>
      <w:r w:rsidRPr="00EB4356">
        <w:rPr>
          <w:rFonts w:ascii="Times New Roman" w:hAnsi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/>
          <w:sz w:val="28"/>
          <w:szCs w:val="28"/>
        </w:rPr>
        <w:t>»</w:t>
      </w:r>
      <w:r w:rsidRPr="00EB4356">
        <w:rPr>
          <w:rFonts w:ascii="Times New Roman" w:hAnsi="Times New Roman"/>
          <w:sz w:val="28"/>
          <w:szCs w:val="28"/>
        </w:rPr>
        <w:t xml:space="preserve">, Законом Московской области от 17.07.2007 </w:t>
      </w:r>
      <w:r>
        <w:rPr>
          <w:rFonts w:ascii="Times New Roman" w:hAnsi="Times New Roman"/>
          <w:sz w:val="28"/>
          <w:szCs w:val="28"/>
        </w:rPr>
        <w:t xml:space="preserve">                                          №</w:t>
      </w:r>
      <w:r w:rsidRPr="00EB4356">
        <w:rPr>
          <w:rFonts w:ascii="Times New Roman" w:hAnsi="Times New Roman"/>
          <w:sz w:val="28"/>
          <w:szCs w:val="28"/>
        </w:rPr>
        <w:t xml:space="preserve"> 115/2007-ОЗ </w:t>
      </w:r>
      <w:r>
        <w:rPr>
          <w:rFonts w:ascii="Times New Roman" w:hAnsi="Times New Roman"/>
          <w:sz w:val="28"/>
          <w:szCs w:val="28"/>
        </w:rPr>
        <w:t>«</w:t>
      </w:r>
      <w:r w:rsidRPr="00EB4356">
        <w:rPr>
          <w:rFonts w:ascii="Times New Roman" w:hAnsi="Times New Roman"/>
          <w:sz w:val="28"/>
          <w:szCs w:val="28"/>
        </w:rPr>
        <w:t>О погребении и похоронном деле в Московской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EB4356">
        <w:rPr>
          <w:rFonts w:ascii="Times New Roman" w:hAnsi="Times New Roman"/>
          <w:sz w:val="28"/>
          <w:szCs w:val="28"/>
        </w:rPr>
        <w:t xml:space="preserve">, постановлением Правительства Московской области от 17.03.2022 </w:t>
      </w:r>
      <w:r>
        <w:rPr>
          <w:rFonts w:ascii="Times New Roman" w:hAnsi="Times New Roman"/>
          <w:sz w:val="28"/>
          <w:szCs w:val="28"/>
        </w:rPr>
        <w:t>№</w:t>
      </w:r>
      <w:r w:rsidRPr="00EB4356">
        <w:rPr>
          <w:rFonts w:ascii="Times New Roman" w:hAnsi="Times New Roman"/>
          <w:sz w:val="28"/>
          <w:szCs w:val="28"/>
        </w:rPr>
        <w:t xml:space="preserve"> 244/9 </w:t>
      </w:r>
      <w:r>
        <w:rPr>
          <w:rFonts w:ascii="Times New Roman" w:hAnsi="Times New Roman"/>
          <w:sz w:val="28"/>
          <w:szCs w:val="28"/>
        </w:rPr>
        <w:t>«</w:t>
      </w:r>
      <w:r w:rsidRPr="00EB4356">
        <w:rPr>
          <w:rFonts w:ascii="Times New Roman" w:hAnsi="Times New Roman"/>
          <w:sz w:val="28"/>
          <w:szCs w:val="28"/>
        </w:rPr>
        <w:t>Об утверждении Порядка оформления родственных, почетных, воинских захоронений, созданных с 1</w:t>
      </w:r>
      <w:r>
        <w:rPr>
          <w:rFonts w:ascii="Times New Roman" w:hAnsi="Times New Roman"/>
          <w:sz w:val="28"/>
          <w:szCs w:val="28"/>
        </w:rPr>
        <w:t xml:space="preserve"> августа </w:t>
      </w:r>
      <w:r w:rsidRPr="00EB4356">
        <w:rPr>
          <w:rFonts w:ascii="Times New Roman" w:hAnsi="Times New Roman"/>
          <w:sz w:val="28"/>
          <w:szCs w:val="28"/>
        </w:rPr>
        <w:t>2004 по 30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EB4356">
        <w:rPr>
          <w:rFonts w:ascii="Times New Roman" w:hAnsi="Times New Roman"/>
          <w:sz w:val="28"/>
          <w:szCs w:val="28"/>
        </w:rPr>
        <w:t>2020 включительно, превышающих установленный органами местного самоуправления муниципальных образований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>
        <w:rPr>
          <w:rFonts w:ascii="Times New Roman" w:hAnsi="Times New Roman"/>
          <w:sz w:val="28"/>
          <w:szCs w:val="28"/>
        </w:rPr>
        <w:t>»</w:t>
      </w:r>
      <w:r w:rsidRPr="00EB4356">
        <w:rPr>
          <w:rFonts w:ascii="Times New Roman" w:hAnsi="Times New Roman"/>
          <w:sz w:val="28"/>
          <w:szCs w:val="28"/>
        </w:rPr>
        <w:t xml:space="preserve">, Уставом городского округа </w:t>
      </w:r>
      <w:r>
        <w:rPr>
          <w:rFonts w:ascii="Times New Roman" w:hAnsi="Times New Roman"/>
          <w:sz w:val="28"/>
          <w:szCs w:val="28"/>
        </w:rPr>
        <w:t xml:space="preserve">Лыткарино </w:t>
      </w:r>
      <w:r w:rsidRPr="00EB4356">
        <w:rPr>
          <w:rFonts w:ascii="Times New Roman" w:hAnsi="Times New Roman"/>
          <w:sz w:val="28"/>
          <w:szCs w:val="28"/>
        </w:rPr>
        <w:t>Московской области, с целью регулирования отношений, связанных с погребением и похоронным делом на кладбищах, расположенных на территории</w:t>
      </w:r>
      <w:r>
        <w:rPr>
          <w:rFonts w:ascii="Times New Roman" w:hAnsi="Times New Roman"/>
          <w:sz w:val="28"/>
          <w:szCs w:val="28"/>
        </w:rPr>
        <w:t xml:space="preserve"> городского округа Лыткарино, Совет депутатов городского округа Лыткарино</w:t>
      </w:r>
      <w:r w:rsidR="002C1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решил:</w:t>
      </w:r>
    </w:p>
    <w:p w14:paraId="18F90599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245885C4" w14:textId="77777777" w:rsidR="00D906EC" w:rsidRPr="00EB4356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56">
        <w:rPr>
          <w:rFonts w:ascii="Times New Roman" w:hAnsi="Times New Roman"/>
          <w:sz w:val="28"/>
          <w:szCs w:val="28"/>
        </w:rPr>
        <w:t>1. Утвердить</w:t>
      </w:r>
      <w:r w:rsidR="00503392">
        <w:rPr>
          <w:rFonts w:ascii="Times New Roman" w:hAnsi="Times New Roman"/>
          <w:sz w:val="28"/>
          <w:szCs w:val="28"/>
        </w:rPr>
        <w:t xml:space="preserve"> прилагаемые</w:t>
      </w:r>
      <w:r w:rsidRPr="00EB4356">
        <w:rPr>
          <w:rFonts w:ascii="Times New Roman" w:hAnsi="Times New Roman"/>
          <w:sz w:val="28"/>
          <w:szCs w:val="28"/>
        </w:rPr>
        <w:t xml:space="preserve"> значения коэффициента (Ккоркс) в целях применения для расчета платы за часть земельного участка, превышающего установленный органами местного самоуправления размер родственного, почетного, воинского захоронения, созданного на территории кладбищ городского округа </w:t>
      </w:r>
      <w:r>
        <w:rPr>
          <w:rFonts w:ascii="Times New Roman" w:hAnsi="Times New Roman"/>
          <w:sz w:val="28"/>
          <w:szCs w:val="28"/>
        </w:rPr>
        <w:t xml:space="preserve">Лыткарино </w:t>
      </w:r>
      <w:r w:rsidRPr="00EB4356">
        <w:rPr>
          <w:rFonts w:ascii="Times New Roman" w:hAnsi="Times New Roman"/>
          <w:sz w:val="28"/>
          <w:szCs w:val="28"/>
        </w:rPr>
        <w:t>с 01.08.2</w:t>
      </w:r>
      <w:r w:rsidR="00503392">
        <w:rPr>
          <w:rFonts w:ascii="Times New Roman" w:hAnsi="Times New Roman"/>
          <w:sz w:val="28"/>
          <w:szCs w:val="28"/>
        </w:rPr>
        <w:t>004 по 30.06.2020 включительно.</w:t>
      </w:r>
    </w:p>
    <w:p w14:paraId="7310791B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35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информации.</w:t>
      </w:r>
    </w:p>
    <w:p w14:paraId="5A02F6E5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EC69339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30AB7FD" w14:textId="77777777" w:rsidR="00D906EC" w:rsidRDefault="00D906EC" w:rsidP="00D906E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2D414D49" w14:textId="77777777" w:rsidR="00D906EC" w:rsidRDefault="00D906EC" w:rsidP="00D906EC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Лыткарино                                                            Е.В.</w:t>
      </w:r>
      <w:r w:rsidR="003E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Серёгин</w:t>
      </w:r>
    </w:p>
    <w:p w14:paraId="3D3EC455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BFED06A" w14:textId="77777777" w:rsidR="00D906EC" w:rsidRPr="000F0882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98E3CAF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BAFF09" w14:textId="77777777" w:rsidR="00D906EC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D6C09A" w14:textId="77777777" w:rsidR="00D906EC" w:rsidRPr="00B4762A" w:rsidRDefault="00D906EC" w:rsidP="00D906EC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9A7C6F5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47B4C74E" w14:textId="2C773B51" w:rsidR="00D906EC" w:rsidRDefault="00BB0BBB" w:rsidP="00EE32B6">
      <w:pPr>
        <w:tabs>
          <w:tab w:val="left" w:pos="5640"/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EE32B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E32B6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14:paraId="7D4EC7C2" w14:textId="62EE041F" w:rsidR="00D906EC" w:rsidRDefault="00EE32B6" w:rsidP="00EE32B6">
      <w:pPr>
        <w:tabs>
          <w:tab w:val="left" w:pos="5580"/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 w:rsidR="00BB0BBB">
        <w:rPr>
          <w:rFonts w:ascii="Times New Roman" w:hAnsi="Times New Roman"/>
          <w:sz w:val="28"/>
          <w:szCs w:val="28"/>
        </w:rPr>
        <w:t xml:space="preserve"> </w:t>
      </w:r>
      <w:r w:rsidR="00D906EC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ем</w:t>
      </w:r>
      <w:r w:rsidR="00D906EC">
        <w:rPr>
          <w:rFonts w:ascii="Times New Roman" w:hAnsi="Times New Roman"/>
          <w:sz w:val="28"/>
          <w:szCs w:val="28"/>
        </w:rPr>
        <w:t xml:space="preserve"> Совета депутатов</w:t>
      </w:r>
    </w:p>
    <w:p w14:paraId="5252682B" w14:textId="5C0B9720" w:rsidR="00D906EC" w:rsidRDefault="00EE32B6" w:rsidP="00D906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B0BBB">
        <w:rPr>
          <w:rFonts w:ascii="Times New Roman" w:hAnsi="Times New Roman"/>
          <w:sz w:val="28"/>
          <w:szCs w:val="28"/>
        </w:rPr>
        <w:t xml:space="preserve"> </w:t>
      </w:r>
      <w:r w:rsidR="00D906EC">
        <w:rPr>
          <w:rFonts w:ascii="Times New Roman" w:hAnsi="Times New Roman"/>
          <w:sz w:val="28"/>
          <w:szCs w:val="28"/>
        </w:rPr>
        <w:t>городского округа Лыткарино</w:t>
      </w:r>
    </w:p>
    <w:p w14:paraId="3E731BDA" w14:textId="27FAD008" w:rsidR="00D906EC" w:rsidRDefault="00EE32B6" w:rsidP="00EE32B6">
      <w:pPr>
        <w:tabs>
          <w:tab w:val="left" w:pos="5460"/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BB0BB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906EC">
        <w:rPr>
          <w:rFonts w:ascii="Times New Roman" w:hAnsi="Times New Roman"/>
          <w:sz w:val="28"/>
          <w:szCs w:val="28"/>
        </w:rPr>
        <w:t xml:space="preserve">от  _________  №  </w:t>
      </w:r>
      <w:r>
        <w:rPr>
          <w:rFonts w:ascii="Times New Roman" w:hAnsi="Times New Roman"/>
          <w:sz w:val="28"/>
          <w:szCs w:val="28"/>
        </w:rPr>
        <w:t>___</w:t>
      </w:r>
      <w:r w:rsidR="00D906EC">
        <w:rPr>
          <w:rFonts w:ascii="Times New Roman" w:hAnsi="Times New Roman"/>
          <w:sz w:val="28"/>
          <w:szCs w:val="28"/>
        </w:rPr>
        <w:t>____</w:t>
      </w:r>
    </w:p>
    <w:p w14:paraId="6100590E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7945E39D" w14:textId="77777777" w:rsidR="00840578" w:rsidRPr="003A378C" w:rsidRDefault="00840578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0939E55D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3A378C">
        <w:rPr>
          <w:rFonts w:ascii="Times New Roman" w:hAnsi="Times New Roman"/>
          <w:b/>
          <w:sz w:val="28"/>
          <w:szCs w:val="28"/>
        </w:rPr>
        <w:t>начения коэффициента (</w:t>
      </w:r>
      <w:r>
        <w:rPr>
          <w:rFonts w:ascii="Times New Roman" w:hAnsi="Times New Roman"/>
          <w:b/>
          <w:sz w:val="28"/>
          <w:szCs w:val="28"/>
        </w:rPr>
        <w:t>К</w:t>
      </w:r>
      <w:r w:rsidRPr="003A378C">
        <w:rPr>
          <w:rFonts w:ascii="Times New Roman" w:hAnsi="Times New Roman"/>
          <w:b/>
          <w:sz w:val="28"/>
          <w:szCs w:val="28"/>
        </w:rPr>
        <w:t>коркс) в целях применения</w:t>
      </w:r>
    </w:p>
    <w:p w14:paraId="0D20E6D9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78C">
        <w:rPr>
          <w:rFonts w:ascii="Times New Roman" w:hAnsi="Times New Roman"/>
          <w:b/>
          <w:sz w:val="28"/>
          <w:szCs w:val="28"/>
        </w:rPr>
        <w:t>для расчета платы за часть земельного участка, превышающего</w:t>
      </w:r>
    </w:p>
    <w:p w14:paraId="4244BFF0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78C">
        <w:rPr>
          <w:rFonts w:ascii="Times New Roman" w:hAnsi="Times New Roman"/>
          <w:b/>
          <w:sz w:val="28"/>
          <w:szCs w:val="28"/>
        </w:rPr>
        <w:t>установленный органами местного самоуправления размер</w:t>
      </w:r>
    </w:p>
    <w:p w14:paraId="6284415D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78C">
        <w:rPr>
          <w:rFonts w:ascii="Times New Roman" w:hAnsi="Times New Roman"/>
          <w:b/>
          <w:sz w:val="28"/>
          <w:szCs w:val="28"/>
        </w:rPr>
        <w:t>родственного, почетного, воинского захоронения, созданного</w:t>
      </w:r>
    </w:p>
    <w:p w14:paraId="06CC6B33" w14:textId="77777777" w:rsidR="008C38F0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78C">
        <w:rPr>
          <w:rFonts w:ascii="Times New Roman" w:hAnsi="Times New Roman"/>
          <w:b/>
          <w:sz w:val="28"/>
          <w:szCs w:val="28"/>
        </w:rPr>
        <w:t>на территории кладбищ городского округа</w:t>
      </w:r>
      <w:r w:rsidR="008C38F0">
        <w:rPr>
          <w:rFonts w:ascii="Times New Roman" w:hAnsi="Times New Roman"/>
          <w:b/>
          <w:sz w:val="28"/>
          <w:szCs w:val="28"/>
        </w:rPr>
        <w:t xml:space="preserve"> Лыткарино</w:t>
      </w:r>
      <w:r w:rsidRPr="003A378C">
        <w:rPr>
          <w:rFonts w:ascii="Times New Roman" w:hAnsi="Times New Roman"/>
          <w:b/>
          <w:sz w:val="28"/>
          <w:szCs w:val="28"/>
        </w:rPr>
        <w:t xml:space="preserve"> </w:t>
      </w:r>
    </w:p>
    <w:p w14:paraId="6B3931E8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A378C">
        <w:rPr>
          <w:rFonts w:ascii="Times New Roman" w:hAnsi="Times New Roman"/>
          <w:b/>
          <w:sz w:val="28"/>
          <w:szCs w:val="28"/>
        </w:rPr>
        <w:t>с 01.08.2004 по 30.06.2020 включительно</w:t>
      </w:r>
    </w:p>
    <w:p w14:paraId="0C3C7BD5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328"/>
        <w:gridCol w:w="2693"/>
      </w:tblGrid>
      <w:tr w:rsidR="00D906EC" w:rsidRPr="003A378C" w14:paraId="14D577B3" w14:textId="77777777" w:rsidTr="00D234C2">
        <w:tc>
          <w:tcPr>
            <w:tcW w:w="680" w:type="dxa"/>
            <w:vAlign w:val="center"/>
          </w:tcPr>
          <w:p w14:paraId="0767593F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6328" w:type="dxa"/>
          </w:tcPr>
          <w:p w14:paraId="22D7889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Кадастровая стоимость 1 кв. метра земельного участка под кладбищем, на территории которого родственное, почетное, воинское захоронение оформляется как семейное (родовое) захоронение (КСизук), в рублях</w:t>
            </w:r>
          </w:p>
        </w:tc>
        <w:tc>
          <w:tcPr>
            <w:tcW w:w="2693" w:type="dxa"/>
            <w:vAlign w:val="center"/>
          </w:tcPr>
          <w:p w14:paraId="419F3C34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Значение коэффициента Ккоркс</w:t>
            </w:r>
          </w:p>
        </w:tc>
      </w:tr>
      <w:tr w:rsidR="00D906EC" w:rsidRPr="003A378C" w14:paraId="683ED1AE" w14:textId="77777777" w:rsidTr="00D234C2">
        <w:tc>
          <w:tcPr>
            <w:tcW w:w="680" w:type="dxa"/>
            <w:vAlign w:val="center"/>
          </w:tcPr>
          <w:p w14:paraId="5C5DDB94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28" w:type="dxa"/>
            <w:vAlign w:val="center"/>
          </w:tcPr>
          <w:p w14:paraId="17BD9688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до 99,99 рублей (включительно)</w:t>
            </w:r>
          </w:p>
        </w:tc>
        <w:tc>
          <w:tcPr>
            <w:tcW w:w="2693" w:type="dxa"/>
            <w:vAlign w:val="center"/>
          </w:tcPr>
          <w:p w14:paraId="5F44AA1C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D906EC" w:rsidRPr="003A378C" w14:paraId="4F26ED4D" w14:textId="77777777" w:rsidTr="00D234C2">
        <w:tc>
          <w:tcPr>
            <w:tcW w:w="680" w:type="dxa"/>
            <w:vAlign w:val="center"/>
          </w:tcPr>
          <w:p w14:paraId="4CFEF46D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8" w:type="dxa"/>
            <w:vAlign w:val="center"/>
          </w:tcPr>
          <w:p w14:paraId="6BF3C8DF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100,00 рублей до 149,99 рублей (включительно)</w:t>
            </w:r>
          </w:p>
        </w:tc>
        <w:tc>
          <w:tcPr>
            <w:tcW w:w="2693" w:type="dxa"/>
            <w:vAlign w:val="center"/>
          </w:tcPr>
          <w:p w14:paraId="026DF399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D906EC" w:rsidRPr="003A378C" w14:paraId="6641AC35" w14:textId="77777777" w:rsidTr="00D234C2">
        <w:tc>
          <w:tcPr>
            <w:tcW w:w="680" w:type="dxa"/>
            <w:vAlign w:val="center"/>
          </w:tcPr>
          <w:p w14:paraId="236A901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8" w:type="dxa"/>
            <w:vAlign w:val="center"/>
          </w:tcPr>
          <w:p w14:paraId="4A25DF00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150,00 рублей до 199,99 рублей (включительно)</w:t>
            </w:r>
          </w:p>
        </w:tc>
        <w:tc>
          <w:tcPr>
            <w:tcW w:w="2693" w:type="dxa"/>
            <w:vAlign w:val="center"/>
          </w:tcPr>
          <w:p w14:paraId="29E8E26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D906EC" w:rsidRPr="003A378C" w14:paraId="4ACFAEA0" w14:textId="77777777" w:rsidTr="00D234C2">
        <w:tc>
          <w:tcPr>
            <w:tcW w:w="680" w:type="dxa"/>
            <w:vAlign w:val="center"/>
          </w:tcPr>
          <w:p w14:paraId="00784898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8" w:type="dxa"/>
            <w:vAlign w:val="center"/>
          </w:tcPr>
          <w:p w14:paraId="2185B2CE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200,00 рублей до 249,99 рублей (включительно)</w:t>
            </w:r>
          </w:p>
        </w:tc>
        <w:tc>
          <w:tcPr>
            <w:tcW w:w="2693" w:type="dxa"/>
            <w:vAlign w:val="center"/>
          </w:tcPr>
          <w:p w14:paraId="21295C89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D906EC" w:rsidRPr="003A378C" w14:paraId="738C44EC" w14:textId="77777777" w:rsidTr="00D234C2">
        <w:tc>
          <w:tcPr>
            <w:tcW w:w="680" w:type="dxa"/>
            <w:vAlign w:val="center"/>
          </w:tcPr>
          <w:p w14:paraId="1C6B10D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8" w:type="dxa"/>
            <w:vAlign w:val="center"/>
          </w:tcPr>
          <w:p w14:paraId="52711E9B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250,00 рублей до 299,99 рублей (включительно)</w:t>
            </w:r>
          </w:p>
        </w:tc>
        <w:tc>
          <w:tcPr>
            <w:tcW w:w="2693" w:type="dxa"/>
            <w:vAlign w:val="center"/>
          </w:tcPr>
          <w:p w14:paraId="58B003BD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D906EC" w:rsidRPr="003A378C" w14:paraId="0136501B" w14:textId="77777777" w:rsidTr="00D234C2">
        <w:tc>
          <w:tcPr>
            <w:tcW w:w="680" w:type="dxa"/>
            <w:vAlign w:val="center"/>
          </w:tcPr>
          <w:p w14:paraId="673CF4B6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8" w:type="dxa"/>
            <w:vAlign w:val="center"/>
          </w:tcPr>
          <w:p w14:paraId="2884E860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300,00 рублей до 349,99 рублей (включительно)</w:t>
            </w:r>
          </w:p>
        </w:tc>
        <w:tc>
          <w:tcPr>
            <w:tcW w:w="2693" w:type="dxa"/>
            <w:vAlign w:val="center"/>
          </w:tcPr>
          <w:p w14:paraId="0DD360D4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D906EC" w:rsidRPr="003A378C" w14:paraId="35684263" w14:textId="77777777" w:rsidTr="00D234C2">
        <w:tc>
          <w:tcPr>
            <w:tcW w:w="680" w:type="dxa"/>
            <w:vAlign w:val="center"/>
          </w:tcPr>
          <w:p w14:paraId="1BABB9EF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8" w:type="dxa"/>
            <w:vAlign w:val="center"/>
          </w:tcPr>
          <w:p w14:paraId="2608BA0D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350,00 рублей до 399,99 рублей (включительно)</w:t>
            </w:r>
          </w:p>
        </w:tc>
        <w:tc>
          <w:tcPr>
            <w:tcW w:w="2693" w:type="dxa"/>
            <w:vAlign w:val="center"/>
          </w:tcPr>
          <w:p w14:paraId="37D65ADB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D906EC" w:rsidRPr="003A378C" w14:paraId="1406586C" w14:textId="77777777" w:rsidTr="00D234C2">
        <w:tc>
          <w:tcPr>
            <w:tcW w:w="680" w:type="dxa"/>
            <w:vAlign w:val="center"/>
          </w:tcPr>
          <w:p w14:paraId="7BC7A262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8" w:type="dxa"/>
            <w:vAlign w:val="center"/>
          </w:tcPr>
          <w:p w14:paraId="34AD8250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400,00 рублей до 449,99 рублей (включительно)</w:t>
            </w:r>
          </w:p>
        </w:tc>
        <w:tc>
          <w:tcPr>
            <w:tcW w:w="2693" w:type="dxa"/>
            <w:vAlign w:val="center"/>
          </w:tcPr>
          <w:p w14:paraId="7F6D028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D906EC" w:rsidRPr="003A378C" w14:paraId="4BA6B13B" w14:textId="77777777" w:rsidTr="00D234C2">
        <w:tc>
          <w:tcPr>
            <w:tcW w:w="680" w:type="dxa"/>
            <w:vAlign w:val="center"/>
          </w:tcPr>
          <w:p w14:paraId="527AF26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28" w:type="dxa"/>
            <w:vAlign w:val="center"/>
          </w:tcPr>
          <w:p w14:paraId="51B1A0EC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450,00 рублей до 499,99 рублей (включительно)</w:t>
            </w:r>
          </w:p>
        </w:tc>
        <w:tc>
          <w:tcPr>
            <w:tcW w:w="2693" w:type="dxa"/>
            <w:vAlign w:val="center"/>
          </w:tcPr>
          <w:p w14:paraId="26775939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D906EC" w:rsidRPr="003A378C" w14:paraId="2FDBBC0A" w14:textId="77777777" w:rsidTr="00D234C2">
        <w:tc>
          <w:tcPr>
            <w:tcW w:w="680" w:type="dxa"/>
            <w:vAlign w:val="center"/>
          </w:tcPr>
          <w:p w14:paraId="54E9EFE3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28" w:type="dxa"/>
            <w:vAlign w:val="center"/>
          </w:tcPr>
          <w:p w14:paraId="2DA4ADEF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от 500,00 рублей и более</w:t>
            </w:r>
          </w:p>
        </w:tc>
        <w:tc>
          <w:tcPr>
            <w:tcW w:w="2693" w:type="dxa"/>
            <w:vAlign w:val="center"/>
          </w:tcPr>
          <w:p w14:paraId="21B174D4" w14:textId="77777777" w:rsidR="00D906EC" w:rsidRPr="003A378C" w:rsidRDefault="00D906EC" w:rsidP="00D23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78C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</w:tbl>
    <w:p w14:paraId="1BC98900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14:paraId="1D9995C6" w14:textId="77777777" w:rsidR="00D906EC" w:rsidRPr="003A378C" w:rsidRDefault="00D906EC" w:rsidP="00D906E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</w:rPr>
      </w:pPr>
    </w:p>
    <w:p w14:paraId="28139F6D" w14:textId="77777777" w:rsidR="00D906EC" w:rsidRDefault="00D906EC" w:rsidP="00D906EC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14:paraId="13D7F1EA" w14:textId="3BB1A7AE" w:rsidR="00A61C90" w:rsidRDefault="00A61C90"/>
    <w:p w14:paraId="297A9E6C" w14:textId="601C5166" w:rsidR="0077482A" w:rsidRDefault="0077482A"/>
    <w:p w14:paraId="396BB0CA" w14:textId="7369FD16" w:rsidR="0077482A" w:rsidRDefault="0077482A"/>
    <w:p w14:paraId="441F2EAD" w14:textId="0ED59CDA" w:rsidR="0077482A" w:rsidRDefault="0077482A">
      <w:r>
        <w:rPr>
          <w:noProof/>
        </w:rPr>
        <w:lastRenderedPageBreak/>
        <w:drawing>
          <wp:inline distT="0" distB="0" distL="0" distR="0" wp14:anchorId="75190336" wp14:editId="0E37D43B">
            <wp:extent cx="5412740" cy="9611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82A" w:rsidSect="00D906EC">
      <w:pgSz w:w="11906" w:h="16838"/>
      <w:pgMar w:top="567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1"/>
    <w:rsid w:val="002C17A7"/>
    <w:rsid w:val="003E2242"/>
    <w:rsid w:val="004C6521"/>
    <w:rsid w:val="00503392"/>
    <w:rsid w:val="007319FE"/>
    <w:rsid w:val="0077482A"/>
    <w:rsid w:val="00840578"/>
    <w:rsid w:val="00847201"/>
    <w:rsid w:val="008C38F0"/>
    <w:rsid w:val="00A61C90"/>
    <w:rsid w:val="00B8055D"/>
    <w:rsid w:val="00BB0BBB"/>
    <w:rsid w:val="00D906EC"/>
    <w:rsid w:val="00E8193A"/>
    <w:rsid w:val="00E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688E"/>
  <w15:chartTrackingRefBased/>
  <w15:docId w15:val="{9C9E2A7D-56E0-4F2B-95BD-1D035EC7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2022-08-17T14:08:00Z</dcterms:created>
  <dcterms:modified xsi:type="dcterms:W3CDTF">2022-08-26T13:15:00Z</dcterms:modified>
</cp:coreProperties>
</file>