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395" w:rsidRDefault="00030F6E" w:rsidP="00030F6E">
      <w:pPr>
        <w:spacing w:line="23" w:lineRule="atLeast"/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РЕШЕНИЕ</w:t>
      </w:r>
    </w:p>
    <w:p w:rsidR="00030F6E" w:rsidRDefault="00030F6E" w:rsidP="00030F6E">
      <w:pPr>
        <w:spacing w:line="23" w:lineRule="atLeast"/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СОВЕТА ДЕПУТАТОВ ГОРОДСКОГО ОКРУГА ЛЫТКАРИНО</w:t>
      </w:r>
    </w:p>
    <w:p w:rsidR="00030F6E" w:rsidRPr="00030F6E" w:rsidRDefault="00030F6E" w:rsidP="00030F6E">
      <w:pPr>
        <w:spacing w:line="23" w:lineRule="atLeast"/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От 10.12.2020 №51/8</w:t>
      </w:r>
    </w:p>
    <w:p w:rsidR="007C5395" w:rsidRDefault="00030F6E">
      <w:pPr>
        <w:spacing w:line="23" w:lineRule="atLeast"/>
        <w:jc w:val="left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 создании и утверждении Положения о Комиссии по соблюдению</w:t>
      </w:r>
    </w:p>
    <w:p w:rsidR="007C5395" w:rsidRDefault="00030F6E">
      <w:pPr>
        <w:spacing w:line="23" w:lineRule="atLeast"/>
        <w:jc w:val="left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ограничений, запретов и исполнению обязанностей, установленных </w:t>
      </w:r>
    </w:p>
    <w:p w:rsidR="007C5395" w:rsidRDefault="00030F6E">
      <w:pPr>
        <w:spacing w:line="23" w:lineRule="atLeast"/>
        <w:jc w:val="left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федеральным законодательством, лицами, замещающими муниципальные должности в городском округе Лыткарино </w:t>
      </w:r>
    </w:p>
    <w:p w:rsidR="00030F6E" w:rsidRDefault="00030F6E">
      <w:pPr>
        <w:spacing w:line="23" w:lineRule="atLeast"/>
        <w:jc w:val="left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В соответствии с Федеральным законом от 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06.10.2003  </w:t>
      </w:r>
      <w:r w:rsidRPr="00030F6E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proofErr w:type="gramEnd"/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>131-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ФЗ </w:t>
      </w: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Федеральным законом от 25.12.2008  </w:t>
      </w:r>
      <w:r w:rsidRPr="00030F6E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>273-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ФЗ </w:t>
      </w: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 противодействии коррупции</w:t>
      </w: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Законом Московской области от 10.04.2009 </w:t>
      </w:r>
      <w:r w:rsidRPr="00030F6E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>31/2009-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ОЗ </w:t>
      </w: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 мерах по противодействию коррупции в Московской области</w:t>
      </w:r>
      <w:r w:rsidRPr="00030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Уставом городского округа Лыткарино Московской области, Совет депут</w:t>
      </w:r>
      <w:r>
        <w:rPr>
          <w:rFonts w:ascii="Times New Roman CYR" w:eastAsia="Times New Roman CYR" w:hAnsi="Times New Roman CYR"/>
          <w:color w:val="000000"/>
          <w:sz w:val="28"/>
        </w:rPr>
        <w:t>атов городского округа Лыткарино</w:t>
      </w:r>
    </w:p>
    <w:p w:rsidR="007C5395" w:rsidRDefault="00030F6E">
      <w:pPr>
        <w:spacing w:line="23" w:lineRule="atLeast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РЕШИЛ:</w:t>
      </w:r>
    </w:p>
    <w:p w:rsidR="007C5395" w:rsidRDefault="00030F6E">
      <w:pPr>
        <w:spacing w:line="23" w:lineRule="atLeast"/>
        <w:ind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 xml:space="preserve">1.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Создать Комиссию по соблюдению ограничений, запретов и исполнению </w:t>
      </w:r>
      <w:r>
        <w:rPr>
          <w:rFonts w:ascii="Times New Roman CYR" w:eastAsia="Times New Roman CYR" w:hAnsi="Times New Roman CYR"/>
          <w:color w:val="000000"/>
          <w:sz w:val="28"/>
        </w:rPr>
        <w:t>обязанностей, установленных федеральным законодательством, лицами, замещающими муниципальные должности в городском округе Лыткарино.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Утвердить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состав  Комиссии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 xml:space="preserve"> по соблюдению ограничений, запретов и исполнению обязанностей, установленных федеральным зак</w:t>
      </w:r>
      <w:r>
        <w:rPr>
          <w:rFonts w:ascii="Times New Roman CYR" w:eastAsia="Times New Roman CYR" w:hAnsi="Times New Roman CYR"/>
          <w:color w:val="000000"/>
          <w:sz w:val="28"/>
        </w:rPr>
        <w:t>онодательством, лицами, замещающими муниципальные должности в городском округе Лыткарино (прилагается).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lastRenderedPageBreak/>
        <w:tab/>
        <w:t xml:space="preserve">3.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Утвердить Положение о Комиссии по соблюдению ограничений, запретов и исполнению обязанностей, установленных федеральным законодательством,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 xml:space="preserve">лицами,  </w:t>
      </w:r>
      <w:r>
        <w:rPr>
          <w:rFonts w:ascii="Times New Roman CYR" w:eastAsia="Times New Roman CYR" w:hAnsi="Times New Roman CYR"/>
          <w:color w:val="000000"/>
          <w:sz w:val="28"/>
        </w:rPr>
        <w:t>замещающими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 xml:space="preserve"> муниципальные должности в городском округе Лыткарино (прилагается).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4.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Разместить настоящее решение на официальном сайте городского округа Лыткарино в сети Интернет. </w:t>
      </w:r>
    </w:p>
    <w:p w:rsidR="007C5395" w:rsidRPr="00030F6E" w:rsidRDefault="007C5395">
      <w:pPr>
        <w:spacing w:line="23" w:lineRule="atLeast"/>
        <w:rPr>
          <w:rFonts w:ascii="Calibri" w:eastAsia="Calibri" w:hAnsi="Calibri"/>
          <w:sz w:val="22"/>
        </w:rPr>
      </w:pPr>
    </w:p>
    <w:p w:rsidR="007C5395" w:rsidRPr="00030F6E" w:rsidRDefault="007C5395">
      <w:pPr>
        <w:spacing w:line="23" w:lineRule="atLeast"/>
        <w:rPr>
          <w:rFonts w:ascii="Calibri" w:eastAsia="Calibri" w:hAnsi="Calibri"/>
          <w:sz w:val="22"/>
        </w:rPr>
      </w:pP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Председатель Совета депутатов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городского округа Лыткарино</w:t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  <w:t xml:space="preserve">   Е.В</w:t>
      </w:r>
      <w:r>
        <w:rPr>
          <w:rFonts w:ascii="Times New Roman CYR" w:eastAsia="Times New Roman CYR" w:hAnsi="Times New Roman CYR"/>
          <w:color w:val="000000"/>
          <w:sz w:val="28"/>
        </w:rPr>
        <w:t xml:space="preserve">. </w:t>
      </w:r>
      <w:proofErr w:type="spellStart"/>
      <w:r>
        <w:rPr>
          <w:rFonts w:ascii="Times New Roman CYR" w:eastAsia="Times New Roman CYR" w:hAnsi="Times New Roman CYR"/>
          <w:color w:val="000000"/>
          <w:sz w:val="28"/>
        </w:rPr>
        <w:t>Серёгин</w:t>
      </w:r>
      <w:proofErr w:type="spellEnd"/>
    </w:p>
    <w:p w:rsidR="007C5395" w:rsidRPr="00030F6E" w:rsidRDefault="007C5395">
      <w:pPr>
        <w:spacing w:line="23" w:lineRule="atLeast"/>
        <w:rPr>
          <w:rFonts w:ascii="Calibri" w:eastAsia="Calibri" w:hAnsi="Calibri"/>
          <w:sz w:val="22"/>
        </w:rPr>
      </w:pPr>
    </w:p>
    <w:p w:rsidR="007C5395" w:rsidRDefault="00030F6E">
      <w:pPr>
        <w:spacing w:line="23" w:lineRule="atLeast"/>
        <w:ind w:leftChars="2703" w:left="5676" w:rightChars="213" w:right="447"/>
        <w:jc w:val="center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Утверждено</w:t>
      </w:r>
    </w:p>
    <w:p w:rsidR="007C5395" w:rsidRDefault="00030F6E">
      <w:pPr>
        <w:spacing w:line="23" w:lineRule="atLeast"/>
        <w:ind w:leftChars="2600" w:left="5880" w:rightChars="109" w:right="229" w:hangingChars="150" w:hanging="420"/>
        <w:jc w:val="center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  решением Совета депутатов</w:t>
      </w:r>
    </w:p>
    <w:p w:rsidR="007C5395" w:rsidRDefault="00030F6E">
      <w:pPr>
        <w:spacing w:line="23" w:lineRule="atLeast"/>
        <w:ind w:leftChars="2600" w:left="5880" w:rightChars="109" w:right="229" w:hangingChars="150" w:hanging="420"/>
        <w:jc w:val="center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   городского округа Лыткарино</w:t>
      </w:r>
    </w:p>
    <w:p w:rsidR="007C5395" w:rsidRPr="00030F6E" w:rsidRDefault="00030F6E">
      <w:pPr>
        <w:spacing w:line="23" w:lineRule="atLeast"/>
        <w:ind w:rightChars="109" w:right="229" w:firstLineChars="2100" w:firstLine="58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от 10.12.2020 г. </w:t>
      </w:r>
      <w:r w:rsidRPr="00030F6E">
        <w:rPr>
          <w:rFonts w:ascii="Times New Roman" w:eastAsia="Segoe UI Symbol" w:hAnsi="Times New Roman" w:cs="Times New Roman"/>
          <w:color w:val="000000"/>
          <w:sz w:val="28"/>
        </w:rPr>
        <w:t>№</w:t>
      </w:r>
      <w:r>
        <w:rPr>
          <w:rFonts w:ascii="Times New Roman" w:eastAsia="Segoe UI Symbol" w:hAnsi="Times New Roman" w:cs="Times New Roman"/>
          <w:color w:val="000000"/>
          <w:sz w:val="28"/>
        </w:rPr>
        <w:t xml:space="preserve"> 51/8</w:t>
      </w:r>
    </w:p>
    <w:p w:rsidR="007C5395" w:rsidRPr="00030F6E" w:rsidRDefault="007C5395">
      <w:pPr>
        <w:spacing w:line="23" w:lineRule="atLeast"/>
        <w:jc w:val="right"/>
        <w:rPr>
          <w:rFonts w:ascii="Calibri" w:eastAsia="Calibri" w:hAnsi="Calibri"/>
          <w:sz w:val="22"/>
        </w:rPr>
      </w:pPr>
    </w:p>
    <w:p w:rsidR="007C5395" w:rsidRPr="00030F6E" w:rsidRDefault="007C5395">
      <w:pPr>
        <w:spacing w:line="23" w:lineRule="atLeast"/>
        <w:jc w:val="center"/>
        <w:rPr>
          <w:rFonts w:ascii="Calibri" w:eastAsia="Calibri" w:hAnsi="Calibri"/>
          <w:sz w:val="22"/>
        </w:rPr>
      </w:pPr>
    </w:p>
    <w:p w:rsidR="007C5395" w:rsidRPr="00030F6E" w:rsidRDefault="007C5395">
      <w:pPr>
        <w:spacing w:line="23" w:lineRule="atLeast"/>
        <w:jc w:val="center"/>
        <w:rPr>
          <w:rFonts w:ascii="Calibri" w:eastAsia="Calibri" w:hAnsi="Calibri"/>
          <w:sz w:val="22"/>
        </w:rPr>
      </w:pPr>
    </w:p>
    <w:p w:rsidR="007C5395" w:rsidRPr="00030F6E" w:rsidRDefault="007C5395">
      <w:pPr>
        <w:spacing w:line="23" w:lineRule="atLeast"/>
        <w:jc w:val="center"/>
        <w:rPr>
          <w:rFonts w:ascii="Calibri" w:eastAsia="Calibri" w:hAnsi="Calibri"/>
          <w:sz w:val="22"/>
        </w:rPr>
      </w:pPr>
    </w:p>
    <w:p w:rsidR="007C5395" w:rsidRDefault="00030F6E">
      <w:pPr>
        <w:spacing w:line="23" w:lineRule="atLeast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Положение</w:t>
      </w:r>
    </w:p>
    <w:p w:rsidR="007C5395" w:rsidRDefault="00030F6E">
      <w:pPr>
        <w:spacing w:line="23" w:lineRule="atLeast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Лыткарино </w:t>
      </w:r>
    </w:p>
    <w:p w:rsidR="007C5395" w:rsidRPr="00030F6E" w:rsidRDefault="007C5395">
      <w:pPr>
        <w:spacing w:line="23" w:lineRule="atLeast"/>
        <w:jc w:val="center"/>
        <w:rPr>
          <w:rFonts w:ascii="Calibri" w:eastAsia="Calibri" w:hAnsi="Calibri"/>
          <w:sz w:val="22"/>
        </w:rPr>
      </w:pPr>
    </w:p>
    <w:p w:rsidR="007C5395" w:rsidRDefault="00030F6E">
      <w:pPr>
        <w:numPr>
          <w:ilvl w:val="0"/>
          <w:numId w:val="1"/>
        </w:numPr>
        <w:spacing w:line="23" w:lineRule="atLeast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Общие положения</w:t>
      </w:r>
    </w:p>
    <w:p w:rsidR="007C5395" w:rsidRDefault="007C5395">
      <w:pPr>
        <w:spacing w:line="23" w:lineRule="atLeast"/>
        <w:rPr>
          <w:rFonts w:ascii="Times New Roman CYR" w:eastAsia="Times New Roman CYR" w:hAnsi="Times New Roman CYR"/>
          <w:color w:val="000000"/>
          <w:sz w:val="28"/>
          <w:lang w:val="en-US"/>
        </w:rPr>
      </w:pP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1. </w:t>
      </w:r>
      <w:r>
        <w:rPr>
          <w:rFonts w:ascii="Times New Roman CYR" w:eastAsia="Times New Roman CYR" w:hAnsi="Times New Roman CYR"/>
          <w:color w:val="000000"/>
          <w:sz w:val="28"/>
        </w:rPr>
        <w:t>Настоящее Положение устанавливает порядок организации деятельности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Лыткарино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(далее </w:t>
      </w:r>
      <w:r>
        <w:rPr>
          <w:rFonts w:ascii="Times New Roman" w:eastAsia="Times New Roman" w:hAnsi="Times New Roman"/>
          <w:color w:val="000000"/>
          <w:sz w:val="28"/>
        </w:rPr>
        <w:t>—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Комиссия).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Комиссия создается в целях обеспечения соблюдения ограничений, запретов и исполнения обязанностей, установленных Федеральным законом от </w:t>
      </w:r>
      <w:r>
        <w:rPr>
          <w:rFonts w:ascii="Times New Roman CYR" w:eastAsia="Times New Roman CYR" w:hAnsi="Times New Roman CYR"/>
          <w:color w:val="000000"/>
          <w:sz w:val="28"/>
        </w:rPr>
        <w:lastRenderedPageBreak/>
        <w:t xml:space="preserve">25.12.2008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>273-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противодействии коррупции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 </w:t>
      </w:r>
      <w:r>
        <w:rPr>
          <w:rFonts w:ascii="Times New Roman CYR" w:eastAsia="Times New Roman CYR" w:hAnsi="Times New Roman CYR"/>
          <w:color w:val="000000"/>
          <w:sz w:val="28"/>
        </w:rPr>
        <w:t>и другими федеральными законами, лицами, замещ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ающими муниципальные должности в городском округе Лыткарино Московской области, за исключением главы городского округа Лыткарино (далее </w:t>
      </w:r>
      <w:r>
        <w:rPr>
          <w:rFonts w:ascii="Times New Roman" w:eastAsia="Times New Roman" w:hAnsi="Times New Roman"/>
          <w:color w:val="000000"/>
          <w:sz w:val="28"/>
        </w:rPr>
        <w:t>–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лицо, замещающее муниципальную должность).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3. </w:t>
      </w:r>
      <w:r>
        <w:rPr>
          <w:rFonts w:ascii="Times New Roman CYR" w:eastAsia="Times New Roman CYR" w:hAnsi="Times New Roman CYR"/>
          <w:color w:val="000000"/>
          <w:sz w:val="28"/>
        </w:rPr>
        <w:t>Комиссия в своей деятельности руководствуется Федеральным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  <w:hyperlink r:id="rId6" w:history="1">
        <w:r>
          <w:rPr>
            <w:rFonts w:ascii="Times New Roman CYR" w:eastAsia="Times New Roman CYR" w:hAnsi="Times New Roman CYR"/>
            <w:color w:val="000000" w:themeColor="text1"/>
            <w:sz w:val="28"/>
          </w:rPr>
          <w:t>зак</w:t>
        </w:r>
      </w:hyperlink>
      <w:hyperlink r:id="rId7" w:history="1">
        <w:r>
          <w:rPr>
            <w:rFonts w:ascii="Times New Roman CYR" w:eastAsia="Times New Roman CYR" w:hAnsi="Times New Roman CYR"/>
            <w:color w:val="000000" w:themeColor="text1"/>
            <w:sz w:val="28"/>
          </w:rPr>
          <w:t>о</w:t>
        </w:r>
      </w:hyperlink>
      <w:hyperlink r:id="rId8" w:history="1">
        <w:r>
          <w:rPr>
            <w:rFonts w:ascii="Times New Roman CYR" w:eastAsia="Times New Roman CYR" w:hAnsi="Times New Roman CYR"/>
            <w:color w:val="000000" w:themeColor="text1"/>
            <w:sz w:val="28"/>
          </w:rPr>
          <w:t>ном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25.12.2008 года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273-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противодействии коррупции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Федеральным </w:t>
      </w:r>
      <w:hyperlink r:id="rId9" w:history="1">
        <w:r>
          <w:rPr>
            <w:rFonts w:ascii="Times New Roman CYR" w:eastAsia="Times New Roman CYR" w:hAnsi="Times New Roman CYR"/>
            <w:sz w:val="28"/>
          </w:rPr>
          <w:t>законом</w:t>
        </w:r>
      </w:hyperlink>
      <w:r w:rsidRPr="00030F6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03.12.2012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230-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Федеральным </w:t>
      </w:r>
      <w:hyperlink r:id="rId10" w:history="1">
        <w:r>
          <w:rPr>
            <w:rFonts w:ascii="Times New Roman CYR" w:eastAsia="Times New Roman CYR" w:hAnsi="Times New Roman CYR"/>
            <w:sz w:val="28"/>
          </w:rPr>
          <w:t>законом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07.05.2013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79-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</w:t>
      </w:r>
      <w:r>
        <w:rPr>
          <w:rFonts w:ascii="Times New Roman CYR" w:eastAsia="Times New Roman CYR" w:hAnsi="Times New Roman CYR"/>
          <w:color w:val="000000"/>
          <w:sz w:val="28"/>
        </w:rPr>
        <w:t>ться иностранными финансовыми инструментами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Федеральным законом от 06.10.2003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>131-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Об общих принципах организации местного самоуправления в Российской Федерации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>иными федеральными законами, указами Президента Российской Федерации, Законом Московск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ой области от 10.04.2009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>31/2009-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мерах по противодействию коррупции в Московской области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>иными законами Московской области, постановлениями Губернатора Московской области, Уставом городского округа Лыткарино Московской области, настоящим Положение</w:t>
      </w:r>
      <w:r>
        <w:rPr>
          <w:rFonts w:ascii="Times New Roman CYR" w:eastAsia="Times New Roman CYR" w:hAnsi="Times New Roman CYR"/>
          <w:color w:val="000000"/>
          <w:sz w:val="28"/>
        </w:rPr>
        <w:t>м.</w:t>
      </w:r>
    </w:p>
    <w:p w:rsidR="007C5395" w:rsidRDefault="00030F6E">
      <w:pPr>
        <w:spacing w:line="23" w:lineRule="atLeast"/>
        <w:ind w:firstLineChars="150" w:firstLine="420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  <w:lang w:val="en-US"/>
        </w:rPr>
        <w:t>II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z w:val="28"/>
        </w:rPr>
        <w:t>Задачи и функции Комиссии</w:t>
      </w:r>
    </w:p>
    <w:p w:rsidR="007C5395" w:rsidRPr="00030F6E" w:rsidRDefault="007C5395">
      <w:pPr>
        <w:spacing w:line="23" w:lineRule="atLeast"/>
        <w:ind w:firstLineChars="150" w:firstLine="330"/>
        <w:jc w:val="center"/>
        <w:rPr>
          <w:rFonts w:ascii="Calibri" w:eastAsia="Calibri" w:hAnsi="Calibri"/>
          <w:sz w:val="22"/>
        </w:rPr>
      </w:pP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4. </w:t>
      </w:r>
      <w:r>
        <w:rPr>
          <w:rFonts w:ascii="Times New Roman CYR" w:eastAsia="Times New Roman CYR" w:hAnsi="Times New Roman CYR"/>
          <w:color w:val="000000"/>
          <w:sz w:val="28"/>
        </w:rPr>
        <w:t>Задачи Комиссии: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реализация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мероприятий,  направленных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 xml:space="preserve"> на обеспечение соблюдения ограничений, запретов и исполнения обязанностей, установленных Федеральным законом от 25.12.2008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>273-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противодействии коррупции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 </w:t>
      </w:r>
      <w:r>
        <w:rPr>
          <w:rFonts w:ascii="Times New Roman CYR" w:eastAsia="Times New Roman CYR" w:hAnsi="Times New Roman CYR"/>
          <w:color w:val="000000"/>
          <w:sz w:val="28"/>
        </w:rPr>
        <w:t>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другими федеральными законами, лицами, замещающими муниципальные должности;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предупреждение совершения коррупционных правонарушений лицами, замещающими муниципальные должности.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5.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Функции Комиссии: 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5.1. </w:t>
      </w:r>
      <w:r>
        <w:rPr>
          <w:rFonts w:ascii="Times New Roman CYR" w:eastAsia="Times New Roman CYR" w:hAnsi="Times New Roman CYR"/>
          <w:color w:val="000000"/>
          <w:sz w:val="28"/>
        </w:rPr>
        <w:t>рассмотрение вопросов, касающихся соблюдения огра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ничений, запретов и исполнением  обязанностей,  установленных Федеральным </w:t>
      </w:r>
      <w:hyperlink r:id="rId11" w:history="1">
        <w:r>
          <w:rPr>
            <w:rFonts w:ascii="Times New Roman CYR" w:eastAsia="Times New Roman CYR" w:hAnsi="Times New Roman CYR"/>
            <w:sz w:val="28"/>
          </w:rPr>
          <w:t>законом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25.12.2008 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273-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противо</w:t>
      </w:r>
      <w:r>
        <w:rPr>
          <w:rFonts w:ascii="Times New Roman CYR" w:eastAsia="Times New Roman CYR" w:hAnsi="Times New Roman CYR"/>
          <w:color w:val="000000"/>
          <w:sz w:val="28"/>
        </w:rPr>
        <w:t>действии коррупции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Федеральным </w:t>
      </w:r>
      <w:hyperlink r:id="rId12" w:history="1">
        <w:r>
          <w:rPr>
            <w:rFonts w:ascii="Times New Roman CYR" w:eastAsia="Times New Roman CYR" w:hAnsi="Times New Roman CYR"/>
            <w:sz w:val="28"/>
          </w:rPr>
          <w:t>законом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03.12.2012 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230-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контроле за соответствием расходов лиц, замещающ</w:t>
      </w:r>
      <w:r>
        <w:rPr>
          <w:rFonts w:ascii="Times New Roman CYR" w:eastAsia="Times New Roman CYR" w:hAnsi="Times New Roman CYR"/>
          <w:color w:val="000000"/>
          <w:sz w:val="28"/>
        </w:rPr>
        <w:t>их государственные должности,  и  иных  лиц  их  доходам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Федеральным  </w:t>
      </w:r>
      <w:hyperlink r:id="rId13" w:history="1">
        <w:r>
          <w:rPr>
            <w:rFonts w:ascii="Times New Roman CYR" w:eastAsia="Times New Roman CYR" w:hAnsi="Times New Roman CYR"/>
            <w:sz w:val="28"/>
          </w:rPr>
          <w:t>законом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 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 07.05.2013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79-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запрете от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дельным </w:t>
      </w:r>
      <w:r>
        <w:rPr>
          <w:rFonts w:ascii="Times New Roman CYR" w:eastAsia="Times New Roman CYR" w:hAnsi="Times New Roman CYR"/>
          <w:color w:val="000000"/>
          <w:sz w:val="28"/>
        </w:rPr>
        <w:lastRenderedPageBreak/>
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>Ф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едеральным законом от 06.10.2003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>131-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Об общих принципах организации местного самоуправления в Российской Федерации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>лицами, замещающими муниципальные должности;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5.2. </w:t>
      </w:r>
      <w:r>
        <w:rPr>
          <w:rFonts w:ascii="Times New Roman CYR" w:eastAsia="Times New Roman CYR" w:hAnsi="Times New Roman CYR"/>
          <w:color w:val="000000"/>
          <w:sz w:val="28"/>
        </w:rPr>
        <w:t>рассмотрение сообщений лиц, замещающих муниципальные должности, о возникновении ли</w:t>
      </w:r>
      <w:r>
        <w:rPr>
          <w:rFonts w:ascii="Times New Roman CYR" w:eastAsia="Times New Roman CYR" w:hAnsi="Times New Roman CYR"/>
          <w:color w:val="000000"/>
          <w:sz w:val="28"/>
        </w:rPr>
        <w:t>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C5395" w:rsidRPr="00030F6E" w:rsidRDefault="00030F6E">
      <w:pPr>
        <w:spacing w:line="23" w:lineRule="atLeast"/>
        <w:ind w:firstLineChars="150" w:firstLine="420"/>
        <w:rPr>
          <w:rFonts w:ascii="Times New Roman" w:eastAsia="Times New Roman" w:hAnsi="Times New Roman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</w:p>
    <w:p w:rsidR="007C5395" w:rsidRDefault="00030F6E">
      <w:pPr>
        <w:spacing w:line="23" w:lineRule="atLeast"/>
        <w:ind w:firstLineChars="150" w:firstLine="420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  <w:lang w:val="en-US"/>
        </w:rPr>
        <w:t>III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Порядок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формирования  Комиссии</w:t>
      </w:r>
      <w:proofErr w:type="gramEnd"/>
    </w:p>
    <w:p w:rsidR="007C5395" w:rsidRPr="00030F6E" w:rsidRDefault="007C5395">
      <w:pPr>
        <w:spacing w:line="23" w:lineRule="atLeast"/>
        <w:ind w:firstLineChars="150" w:firstLine="330"/>
        <w:jc w:val="center"/>
        <w:rPr>
          <w:rFonts w:ascii="Calibri" w:eastAsia="Calibri" w:hAnsi="Calibri"/>
          <w:sz w:val="22"/>
        </w:rPr>
      </w:pP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6. </w:t>
      </w:r>
      <w:r>
        <w:rPr>
          <w:rFonts w:ascii="Times New Roman CYR" w:eastAsia="Times New Roman CYR" w:hAnsi="Times New Roman CYR"/>
          <w:color w:val="000000"/>
          <w:sz w:val="28"/>
        </w:rPr>
        <w:t>Комиссия формируется в составе председателя Комиссии, его заместителя, секретаря и членов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Комиссии.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7.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В состав Комиссии входят представители Совета депутатов городского округа Лыткарино, а также его аппарата, представители Администрации городского округа Лыткарино. </w:t>
      </w:r>
    </w:p>
    <w:p w:rsidR="007C5395" w:rsidRDefault="00030F6E">
      <w:pPr>
        <w:spacing w:line="23" w:lineRule="atLeast"/>
        <w:ind w:firstLineChars="300" w:firstLine="84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 xml:space="preserve">8.  </w:t>
      </w:r>
      <w:r>
        <w:rPr>
          <w:rFonts w:ascii="Times New Roman CYR" w:eastAsia="Times New Roman CYR" w:hAnsi="Times New Roman CYR"/>
          <w:color w:val="000000"/>
          <w:sz w:val="28"/>
        </w:rPr>
        <w:t>Положение о Комиссии и состав Комиссии утверждаются решением Совета депу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татов городского округа Лыткарино. </w:t>
      </w:r>
    </w:p>
    <w:p w:rsidR="007C5395" w:rsidRDefault="00030F6E">
      <w:pPr>
        <w:spacing w:line="23" w:lineRule="atLeast"/>
        <w:ind w:firstLineChars="300" w:firstLine="84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 xml:space="preserve">9. </w:t>
      </w:r>
      <w:r>
        <w:rPr>
          <w:rFonts w:ascii="Times New Roman CYR" w:eastAsia="Times New Roman CYR" w:hAnsi="Times New Roman CYR"/>
          <w:color w:val="000000"/>
          <w:sz w:val="28"/>
        </w:rPr>
        <w:t>Участие в работе Комиссии осуществляется на общественных началах.</w:t>
      </w:r>
    </w:p>
    <w:p w:rsidR="007C5395" w:rsidRDefault="00030F6E">
      <w:pPr>
        <w:spacing w:line="23" w:lineRule="atLeast"/>
        <w:ind w:firstLineChars="300" w:firstLine="840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 xml:space="preserve">10. </w:t>
      </w:r>
      <w:r>
        <w:rPr>
          <w:rFonts w:ascii="Times New Roman CYR" w:eastAsia="Times New Roman CYR" w:hAnsi="Times New Roman CYR"/>
          <w:color w:val="000000"/>
          <w:sz w:val="28"/>
        </w:rPr>
        <w:t>Состав Комиссии является персональным, передача полномочий члена Комиссии другому лицу не допускается.</w:t>
      </w:r>
    </w:p>
    <w:p w:rsidR="007C5395" w:rsidRDefault="00030F6E">
      <w:pPr>
        <w:spacing w:line="23" w:lineRule="atLeast"/>
        <w:ind w:firstLineChars="150" w:firstLine="420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  <w:lang w:val="en-US"/>
        </w:rPr>
        <w:t xml:space="preserve">IV. </w:t>
      </w:r>
      <w:r>
        <w:rPr>
          <w:rFonts w:ascii="Times New Roman CYR" w:eastAsia="Times New Roman CYR" w:hAnsi="Times New Roman CYR"/>
          <w:color w:val="000000"/>
          <w:sz w:val="28"/>
        </w:rPr>
        <w:t>Организация деятельности Комиссии</w:t>
      </w:r>
    </w:p>
    <w:p w:rsidR="007C5395" w:rsidRDefault="007C5395">
      <w:pPr>
        <w:spacing w:line="23" w:lineRule="atLeast"/>
        <w:ind w:firstLineChars="150" w:firstLine="330"/>
        <w:jc w:val="center"/>
        <w:rPr>
          <w:rFonts w:ascii="Calibri" w:eastAsia="Calibri" w:hAnsi="Calibri"/>
          <w:sz w:val="22"/>
          <w:lang w:val="en-US"/>
        </w:rPr>
      </w:pPr>
    </w:p>
    <w:p w:rsidR="007C5395" w:rsidRDefault="00030F6E">
      <w:pPr>
        <w:numPr>
          <w:ilvl w:val="0"/>
          <w:numId w:val="2"/>
        </w:numPr>
        <w:spacing w:line="23" w:lineRule="atLeast"/>
        <w:ind w:left="0"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Комис</w:t>
      </w:r>
      <w:r>
        <w:rPr>
          <w:rFonts w:ascii="Times New Roman CYR" w:eastAsia="Times New Roman CYR" w:hAnsi="Times New Roman CYR"/>
          <w:color w:val="000000"/>
          <w:sz w:val="28"/>
        </w:rPr>
        <w:t>сия является постоянно действующим коллегиальным органом.</w:t>
      </w:r>
      <w:r>
        <w:rPr>
          <w:rFonts w:ascii="Times New Roman CYR" w:eastAsia="Times New Roman CYR" w:hAnsi="Times New Roman CYR"/>
          <w:color w:val="000000"/>
          <w:sz w:val="28"/>
        </w:rPr>
        <w:tab/>
      </w:r>
    </w:p>
    <w:p w:rsidR="007C5395" w:rsidRDefault="00030F6E">
      <w:pPr>
        <w:numPr>
          <w:ilvl w:val="0"/>
          <w:numId w:val="2"/>
        </w:numPr>
        <w:spacing w:line="23" w:lineRule="atLeast"/>
        <w:ind w:left="0"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Основной формой деятельности Комиссии являются заседания. Заседания проводятся по мере необходимости.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13. </w:t>
      </w:r>
      <w:r>
        <w:rPr>
          <w:rFonts w:ascii="Times New Roman CYR" w:eastAsia="Times New Roman CYR" w:hAnsi="Times New Roman CYR"/>
          <w:color w:val="000000"/>
          <w:sz w:val="28"/>
        </w:rPr>
        <w:t>Основаниями для проведения заседаний Комиссии являются: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13.1. </w:t>
      </w:r>
      <w:r>
        <w:rPr>
          <w:rFonts w:ascii="Times New Roman CYR" w:eastAsia="Times New Roman CYR" w:hAnsi="Times New Roman CYR"/>
          <w:color w:val="000000"/>
          <w:sz w:val="28"/>
        </w:rPr>
        <w:t>представленная в письменной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форме информация по вопросу, указанному в пункте 5.1 настоящего Положения: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правоохранительными органами, иными государственными органами, органами местного самоуправления, их должностными лицами;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общественными палатами Российской Федерации, Московской о</w:t>
      </w:r>
      <w:r>
        <w:rPr>
          <w:rFonts w:ascii="Times New Roman CYR" w:eastAsia="Times New Roman CYR" w:hAnsi="Times New Roman CYR"/>
          <w:color w:val="000000"/>
          <w:sz w:val="28"/>
        </w:rPr>
        <w:t>бласти, городского округа Лыткарино;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общероссийскими средст</w:t>
      </w:r>
      <w:r>
        <w:rPr>
          <w:rFonts w:ascii="Times New Roman CYR" w:eastAsia="Times New Roman CYR" w:hAnsi="Times New Roman CYR"/>
          <w:color w:val="000000"/>
          <w:sz w:val="28"/>
        </w:rPr>
        <w:t>вами массовой информации;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13.2. </w:t>
      </w:r>
      <w:r>
        <w:rPr>
          <w:rFonts w:ascii="Times New Roman CYR" w:eastAsia="Times New Roman CYR" w:hAnsi="Times New Roman CYR"/>
          <w:color w:val="000000"/>
          <w:sz w:val="28"/>
        </w:rPr>
        <w:t>поступление в Комиссию: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уведомления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C5395" w:rsidRDefault="00030F6E">
      <w:pPr>
        <w:spacing w:line="23" w:lineRule="atLeast"/>
        <w:ind w:firstLineChars="150" w:firstLine="420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за</w:t>
      </w:r>
      <w:r>
        <w:rPr>
          <w:rFonts w:ascii="Times New Roman CYR" w:eastAsia="Times New Roman CYR" w:hAnsi="Times New Roman CYR"/>
          <w:color w:val="000000"/>
          <w:sz w:val="28"/>
        </w:rPr>
        <w:t>явление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7C5395" w:rsidRDefault="00030F6E">
      <w:pPr>
        <w:spacing w:line="23" w:lineRule="atLeast"/>
        <w:ind w:firstLineChars="150" w:firstLine="420"/>
        <w:jc w:val="left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материалов прове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рки достоверности и полноты сведений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детей.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14. </w:t>
      </w:r>
      <w:r>
        <w:rPr>
          <w:rFonts w:ascii="Times New Roman CYR" w:eastAsia="Times New Roman CYR" w:hAnsi="Times New Roman CYR"/>
          <w:color w:val="000000"/>
          <w:sz w:val="28"/>
        </w:rPr>
        <w:t>Информация анонимного характера не может слу</w:t>
      </w:r>
      <w:r>
        <w:rPr>
          <w:rFonts w:ascii="Times New Roman CYR" w:eastAsia="Times New Roman CYR" w:hAnsi="Times New Roman CYR"/>
          <w:color w:val="000000"/>
          <w:sz w:val="28"/>
        </w:rPr>
        <w:t>жить основанием для проведения заседания Комиссии.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15. </w:t>
      </w:r>
      <w:r>
        <w:rPr>
          <w:rFonts w:ascii="Times New Roman CYR" w:eastAsia="Times New Roman CYR" w:hAnsi="Times New Roman CYR"/>
          <w:color w:val="000000"/>
          <w:sz w:val="28"/>
        </w:rPr>
        <w:t>Общее руководство деятельностью Комиссии осуществляет ее председатель, который: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формирует и утверждает повестку дня заседания Комиссии, перечень лиц, приглашенных для участия в ее заседании;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определяет дату, время, место заседания Комиссии;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дает поручения в рамках своих полномочий членам Комиссии;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подписывает документы Комиссии;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осуществляет контроль за исполнением решений Комиссии и своих поручений;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представляет Комиссию в отношениях с ра</w:t>
      </w:r>
      <w:r>
        <w:rPr>
          <w:rFonts w:ascii="Times New Roman CYR" w:eastAsia="Times New Roman CYR" w:hAnsi="Times New Roman CYR"/>
          <w:color w:val="000000"/>
          <w:sz w:val="28"/>
        </w:rPr>
        <w:t>зличными органами и организациями по вопросам ее компетенции.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16. </w:t>
      </w:r>
      <w:r>
        <w:rPr>
          <w:rFonts w:ascii="Times New Roman CYR" w:eastAsia="Times New Roman CYR" w:hAnsi="Times New Roman CYR"/>
          <w:color w:val="000000"/>
          <w:sz w:val="28"/>
        </w:rPr>
        <w:t>Секретарь Комиссии: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обеспечивает подготовку необходимых материалов к заседанию Комиссии, проектов соответствующих решений, писем и иных документов;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информирует членов Комиссии о месте, да</w:t>
      </w:r>
      <w:r>
        <w:rPr>
          <w:rFonts w:ascii="Times New Roman CYR" w:eastAsia="Times New Roman CYR" w:hAnsi="Times New Roman CYR"/>
          <w:color w:val="000000"/>
          <w:sz w:val="28"/>
        </w:rPr>
        <w:t>те, времени проведения и повестке дня заседания Комиссии, обеспечивает их необходимыми материалами;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ведет и подписывает протоколы заседаний Комиссии;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организует выполнение поручений председателя Комиссии.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" w:eastAsia="Times New Roman" w:hAnsi="Times New Roman"/>
          <w:color w:val="000000"/>
          <w:sz w:val="28"/>
          <w:lang w:val="en-US"/>
        </w:rPr>
        <w:t xml:space="preserve">17.  </w:t>
      </w:r>
      <w:r>
        <w:rPr>
          <w:rFonts w:ascii="Times New Roman CYR" w:eastAsia="Times New Roman CYR" w:hAnsi="Times New Roman CYR"/>
          <w:color w:val="000000"/>
          <w:sz w:val="28"/>
        </w:rPr>
        <w:t>Член Комиссии: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  <w:lang w:val="en-US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участвует в заседаниях Коми</w:t>
      </w:r>
      <w:r>
        <w:rPr>
          <w:rFonts w:ascii="Times New Roman CYR" w:eastAsia="Times New Roman CYR" w:hAnsi="Times New Roman CYR"/>
          <w:color w:val="000000"/>
          <w:sz w:val="28"/>
        </w:rPr>
        <w:t>ссии;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лично участвует в голосовании по всем вопросам, рассматриваемым Комиссией;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знакомится с материалами, представленными в Комиссию; 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вносит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предложения  по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 xml:space="preserve"> порядку работы  Комиссии;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выполняет поручения председателя Комиссии.</w:t>
      </w:r>
    </w:p>
    <w:p w:rsidR="007C5395" w:rsidRPr="00030F6E" w:rsidRDefault="00030F6E">
      <w:pPr>
        <w:spacing w:line="23" w:lineRule="atLeast"/>
        <w:rPr>
          <w:rFonts w:ascii="Times New Roman" w:eastAsia="Times New Roman" w:hAnsi="Times New Roman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</w:p>
    <w:p w:rsidR="007C5395" w:rsidRDefault="00030F6E">
      <w:pPr>
        <w:spacing w:line="23" w:lineRule="atLeast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  <w:lang w:val="en-US"/>
        </w:rPr>
        <w:t>V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Порядок работы </w:t>
      </w:r>
      <w:r>
        <w:rPr>
          <w:rFonts w:ascii="Times New Roman CYR" w:eastAsia="Times New Roman CYR" w:hAnsi="Times New Roman CYR"/>
          <w:color w:val="000000"/>
          <w:sz w:val="28"/>
        </w:rPr>
        <w:t>Комиссии</w:t>
      </w:r>
    </w:p>
    <w:p w:rsidR="007C5395" w:rsidRPr="00030F6E" w:rsidRDefault="007C5395">
      <w:pPr>
        <w:spacing w:line="23" w:lineRule="atLeast"/>
        <w:jc w:val="center"/>
        <w:rPr>
          <w:rFonts w:ascii="Calibri" w:eastAsia="Calibri" w:hAnsi="Calibri"/>
          <w:sz w:val="22"/>
        </w:rPr>
      </w:pP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18.  </w:t>
      </w:r>
      <w:r>
        <w:rPr>
          <w:rFonts w:ascii="Times New Roman CYR" w:eastAsia="Times New Roman CYR" w:hAnsi="Times New Roman CYR"/>
          <w:color w:val="000000"/>
          <w:sz w:val="28"/>
        </w:rPr>
        <w:t>Комиссия самостоятельно определяет порядок своей работы.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19.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Комиссия осуществляет свою деятельность на основе коллективного, свободного и гласного обсуждения вопросов, относящихся к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ее  компетенции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>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20.  </w:t>
      </w:r>
      <w:r>
        <w:rPr>
          <w:rFonts w:ascii="Times New Roman CYR" w:eastAsia="Times New Roman CYR" w:hAnsi="Times New Roman CYR"/>
          <w:color w:val="000000"/>
          <w:sz w:val="28"/>
        </w:rPr>
        <w:t>При поступлении в Комиссию информ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ации и документов, указанных в пункте 13 настоящего Положения, заседание Комиссии проводится не позднее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десяти  рабочих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 xml:space="preserve"> дней после дня их поступления.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21. </w:t>
      </w:r>
      <w:r>
        <w:rPr>
          <w:rFonts w:ascii="Times New Roman CYR" w:eastAsia="Times New Roman CYR" w:hAnsi="Times New Roman CYR"/>
          <w:color w:val="000000"/>
          <w:sz w:val="28"/>
        </w:rPr>
        <w:t>Секретарь Комиссии предоставляет возможность всем членам Комиссии заблаговременно ознакомиться с мат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ериалами заседания Комиссии. 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Не допускается ксерокопирование и распространение членами Комиссии материалов заседания Комиссии.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22.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Обязательным является соблюдение конфиденциальности информации, доступ к которой ограничен федеральными </w:t>
      </w:r>
      <w:hyperlink r:id="rId14" w:history="1">
        <w:r>
          <w:rPr>
            <w:rFonts w:ascii="Times New Roman CYR" w:eastAsia="Times New Roman CYR" w:hAnsi="Times New Roman CYR"/>
            <w:sz w:val="28"/>
          </w:rPr>
          <w:t>законами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и ставшей известной в ходе работы Комиссии. 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23. </w:t>
      </w:r>
      <w:r>
        <w:rPr>
          <w:rFonts w:ascii="Times New Roman CYR" w:eastAsia="Times New Roman CYR" w:hAnsi="Times New Roman CYR"/>
          <w:color w:val="000000"/>
          <w:sz w:val="28"/>
        </w:rPr>
        <w:t>Заседание Комиссии правомочно, если на нем присутствуют две трети чле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нов Комиссии от ее общего состава.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24.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В случае невозможности присутствия члена Комиссии на заседании, он заблаговременно извещает об этом председателя Комиссии, либо секретаря Комиссии.  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25. </w:t>
      </w:r>
      <w:r>
        <w:rPr>
          <w:rFonts w:ascii="Times New Roman CYR" w:eastAsia="Times New Roman CYR" w:hAnsi="Times New Roman CYR"/>
          <w:color w:val="000000"/>
          <w:sz w:val="28"/>
        </w:rPr>
        <w:t>Заседание Комиссии проводится в присутствии лица, замещающе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го муниципальную должность.  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В случае неявки лица, замещающего муниципальную должность, на заседание Комиссии без уважительной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причины,  заседание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 xml:space="preserve"> проводится в его отсутствие.  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26. </w:t>
      </w:r>
      <w:r>
        <w:rPr>
          <w:rFonts w:ascii="Times New Roman CYR" w:eastAsia="Times New Roman CYR" w:hAnsi="Times New Roman CYR"/>
          <w:color w:val="000000"/>
          <w:sz w:val="28"/>
        </w:rPr>
        <w:t>В случае если на заседании Комиссии рассматривается вопрос в отношени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и члена Комиссии, указанный член Комиссии не участвует в рассмотрении данного вопроса.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27. </w:t>
      </w:r>
      <w:r>
        <w:rPr>
          <w:rFonts w:ascii="Times New Roman CYR" w:eastAsia="Times New Roman CYR" w:hAnsi="Times New Roman CYR"/>
          <w:color w:val="000000"/>
          <w:sz w:val="28"/>
        </w:rPr>
        <w:t>В ходе заседания члены Комиссии: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изучают и обсуждают материалы, представленные на рассмотрение Комиссии;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задают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вопросы  лицам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>, замещающим муниципальные должнос</w:t>
      </w:r>
      <w:r>
        <w:rPr>
          <w:rFonts w:ascii="Times New Roman CYR" w:eastAsia="Times New Roman CYR" w:hAnsi="Times New Roman CYR"/>
          <w:color w:val="000000"/>
          <w:sz w:val="28"/>
        </w:rPr>
        <w:t>ти, и с их согласия получают пояснения, уточнения относительно рассматриваемых Комиссией вопросов;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при необходимости заявляют ходатайства о заслушивании иных лиц, приглашенных для участия в заседании Комиссии.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28. </w:t>
      </w:r>
      <w:r>
        <w:rPr>
          <w:rFonts w:ascii="Times New Roman CYR" w:eastAsia="Times New Roman CYR" w:hAnsi="Times New Roman CYR"/>
          <w:color w:val="000000"/>
          <w:sz w:val="28"/>
        </w:rPr>
        <w:t>Решения Комиссии принимаются большинств</w:t>
      </w:r>
      <w:r>
        <w:rPr>
          <w:rFonts w:ascii="Times New Roman CYR" w:eastAsia="Times New Roman CYR" w:hAnsi="Times New Roman CYR"/>
          <w:color w:val="000000"/>
          <w:sz w:val="28"/>
        </w:rPr>
        <w:t>ом голосов от числа присутствующих на заседании членов Комиссии.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29. </w:t>
      </w:r>
      <w:r>
        <w:rPr>
          <w:rFonts w:ascii="Times New Roman CYR" w:eastAsia="Times New Roman CYR" w:hAnsi="Times New Roman CYR"/>
          <w:color w:val="000000"/>
          <w:sz w:val="28"/>
        </w:rPr>
        <w:t>Решения Комиссии оформляются протоколом, который подписывают председатель и секретарь Комиссии.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30. </w:t>
      </w:r>
      <w:r>
        <w:rPr>
          <w:rFonts w:ascii="Times New Roman CYR" w:eastAsia="Times New Roman CYR" w:hAnsi="Times New Roman CYR"/>
          <w:color w:val="000000"/>
          <w:sz w:val="28"/>
        </w:rPr>
        <w:t>Протокол заседания Комиссии оформляется в течение трех рабочих дней со дня заседания.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31. </w:t>
      </w:r>
      <w:r>
        <w:rPr>
          <w:rFonts w:ascii="Times New Roman CYR" w:eastAsia="Times New Roman CYR" w:hAnsi="Times New Roman CYR"/>
          <w:color w:val="000000"/>
          <w:sz w:val="28"/>
        </w:rPr>
        <w:t>В протоколе должны быть указаны: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дата, время, место проведения заседания Комиссии;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фамилии председательствующего, секретаря, а также всех членов Комиссии, присутствовавших на заседании;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рассмотренные вопросы;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решения и результаты голосования по </w:t>
      </w:r>
      <w:r>
        <w:rPr>
          <w:rFonts w:ascii="Times New Roman CYR" w:eastAsia="Times New Roman CYR" w:hAnsi="Times New Roman CYR"/>
          <w:color w:val="000000"/>
          <w:sz w:val="28"/>
        </w:rPr>
        <w:t>каждому вопросу отдельно.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32.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Члены Комиссии, имеющие особое мнение по рассматриваемому вопросу, вправе изложить свое мнение в письменной форме. Указанный документ приобщается   и хранится вместе с протоколом заседания Комиссии.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33.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По итогам </w:t>
      </w:r>
      <w:r>
        <w:rPr>
          <w:rFonts w:ascii="Times New Roman CYR" w:eastAsia="Times New Roman CYR" w:hAnsi="Times New Roman CYR"/>
          <w:color w:val="000000"/>
          <w:sz w:val="28"/>
        </w:rPr>
        <w:t>рассмотрения информации, указанной в пункте 5.1 настоящего Положения, Комиссия принимает одно из следующих решений: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33.1. </w:t>
      </w:r>
      <w:r>
        <w:rPr>
          <w:rFonts w:ascii="Times New Roman CYR" w:eastAsia="Times New Roman CYR" w:hAnsi="Times New Roman CYR"/>
          <w:color w:val="000000"/>
          <w:sz w:val="28"/>
        </w:rPr>
        <w:t>при поступлении заявления, указанного в абзаце третьем пункта 13.2 настоящего Положения: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причина непредставления лицом, замещающим </w:t>
      </w:r>
      <w:r>
        <w:rPr>
          <w:rFonts w:ascii="Times New Roman CYR" w:eastAsia="Times New Roman CYR" w:hAnsi="Times New Roman CYR"/>
          <w:color w:val="000000"/>
          <w:sz w:val="28"/>
        </w:rPr>
        <w:t>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C5395" w:rsidRDefault="00030F6E">
      <w:pPr>
        <w:spacing w:after="100"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причина непредставления лицом, замещающим муниципальную д</w:t>
      </w:r>
      <w:r>
        <w:rPr>
          <w:rFonts w:ascii="Times New Roman CYR" w:eastAsia="Times New Roman CYR" w:hAnsi="Times New Roman CYR"/>
          <w:color w:val="000000"/>
          <w:sz w:val="28"/>
        </w:rPr>
        <w:t>олжность,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принят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ь меры по представлению указанных сведений; </w:t>
      </w:r>
    </w:p>
    <w:p w:rsidR="007C5395" w:rsidRDefault="00030F6E">
      <w:pPr>
        <w:spacing w:after="100"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33.2. </w:t>
      </w:r>
      <w:r>
        <w:rPr>
          <w:rFonts w:ascii="Times New Roman CYR" w:eastAsia="Times New Roman CYR" w:hAnsi="Times New Roman CYR"/>
          <w:color w:val="000000"/>
          <w:sz w:val="28"/>
        </w:rPr>
        <w:t>при поступлении материалов, указанных в абзаце четвертом пункта 13.2 настоящего Положения: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сведения, представленные лицом, замещающим муниципальную должность, являются достоверными и полными;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сведения,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представленные лицом, замещающим муниципальную должность, являются недостоверными и (или) неполными;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33.3. </w:t>
      </w:r>
      <w:r>
        <w:rPr>
          <w:rFonts w:ascii="Times New Roman CYR" w:eastAsia="Times New Roman CYR" w:hAnsi="Times New Roman CYR"/>
          <w:color w:val="000000"/>
          <w:sz w:val="28"/>
        </w:rPr>
        <w:t>при поступлении иных материалов (информации):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лицом, замещающим муниципальную должность, допущены нарушения, касающиеся соблюдения ограничений, за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претов и исполнения обязанностей, установленных Федеральным законом от 25.12.2008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>273-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противодействии коррупции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 </w:t>
      </w:r>
      <w:r>
        <w:rPr>
          <w:rFonts w:ascii="Times New Roman CYR" w:eastAsia="Times New Roman CYR" w:hAnsi="Times New Roman CYR"/>
          <w:color w:val="000000"/>
          <w:sz w:val="28"/>
        </w:rPr>
        <w:t>и другими федеральными законами (указываются какие);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лицом, замещающим муниципальную должность, нарушения, касающиеся соблюдения ограни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чений, запретов и исполнения обязанностей, установленных Федеральным законом от 25.12.2008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>273-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противодействии коррупции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и другими федеральными </w:t>
      </w: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законами,  допущены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 xml:space="preserve"> не были.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34. </w:t>
      </w:r>
      <w:r>
        <w:rPr>
          <w:rFonts w:ascii="Times New Roman CYR" w:eastAsia="Times New Roman CYR" w:hAnsi="Times New Roman CYR"/>
          <w:color w:val="000000"/>
          <w:sz w:val="28"/>
        </w:rPr>
        <w:t>По итогам рассмотрения информации, указанной в пункте 5.2 настоящего П</w:t>
      </w:r>
      <w:r>
        <w:rPr>
          <w:rFonts w:ascii="Times New Roman CYR" w:eastAsia="Times New Roman CYR" w:hAnsi="Times New Roman CYR"/>
          <w:color w:val="000000"/>
          <w:sz w:val="28"/>
        </w:rPr>
        <w:t>оложения, Комиссия принимает одно из следующих решений: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>при исполнении должностных обязанностей лицом, замещающим муниципальную должность, конфликт интересов отсутствует;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 xml:space="preserve">при исполнении должностных обязанностей лицом, замещающим муниципальную должность,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интересов.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35. </w:t>
      </w:r>
      <w:r>
        <w:rPr>
          <w:rFonts w:ascii="Times New Roman CYR" w:eastAsia="Times New Roman CYR" w:hAnsi="Times New Roman CYR"/>
          <w:color w:val="000000"/>
          <w:sz w:val="28"/>
        </w:rPr>
        <w:t>Выписка из протокола зас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едания Комиссии направляется (вручается) лицу, замещающему муниципальную должность, в течение трех рабочих дней со дня оформления протокола. </w:t>
      </w:r>
    </w:p>
    <w:p w:rsidR="007C5395" w:rsidRPr="00030F6E" w:rsidRDefault="00030F6E">
      <w:pPr>
        <w:spacing w:line="23" w:lineRule="atLeast"/>
        <w:rPr>
          <w:rFonts w:ascii="Times New Roman" w:eastAsia="Times New Roman" w:hAnsi="Times New Roman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36. </w:t>
      </w:r>
      <w:r>
        <w:rPr>
          <w:rFonts w:ascii="Times New Roman CYR" w:eastAsia="Times New Roman CYR" w:hAnsi="Times New Roman CYR"/>
          <w:color w:val="000000"/>
          <w:sz w:val="28"/>
        </w:rPr>
        <w:t>В случае выявления несоблюдения лицом, замещающим муниципальную должность,  ограничений, запретов и неисполне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ния обязанностей, установленных Федеральным </w:t>
      </w:r>
      <w:hyperlink r:id="rId15" w:history="1">
        <w:r>
          <w:rPr>
            <w:rFonts w:ascii="Times New Roman CYR" w:eastAsia="Times New Roman CYR" w:hAnsi="Times New Roman CYR"/>
            <w:sz w:val="28"/>
          </w:rPr>
          <w:t>законом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25.12.2008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273-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противодействии коррупции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Федеральным </w:t>
      </w:r>
      <w:hyperlink r:id="rId16" w:history="1">
        <w:r>
          <w:rPr>
            <w:rFonts w:ascii="Times New Roman CYR" w:eastAsia="Times New Roman CYR" w:hAnsi="Times New Roman CYR"/>
            <w:sz w:val="28"/>
          </w:rPr>
          <w:t>законом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03.12.2012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230-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контроле за соответствием расходов лиц, замещающих государственные дол</w:t>
      </w:r>
      <w:r>
        <w:rPr>
          <w:rFonts w:ascii="Times New Roman CYR" w:eastAsia="Times New Roman CYR" w:hAnsi="Times New Roman CYR"/>
          <w:color w:val="000000"/>
          <w:sz w:val="28"/>
        </w:rPr>
        <w:t>жности, и иных лиц их доходам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>Федеральным</w:t>
      </w:r>
      <w:r>
        <w:rPr>
          <w:rFonts w:ascii="Times New Roman CYR" w:eastAsia="Times New Roman CYR" w:hAnsi="Times New Roman CYR"/>
          <w:sz w:val="28"/>
        </w:rPr>
        <w:t xml:space="preserve"> </w:t>
      </w:r>
      <w:hyperlink r:id="rId17" w:history="1">
        <w:r>
          <w:rPr>
            <w:rFonts w:ascii="Times New Roman CYR" w:eastAsia="Times New Roman CYR" w:hAnsi="Times New Roman CYR"/>
            <w:sz w:val="28"/>
          </w:rPr>
          <w:t>законом</w:t>
        </w:r>
      </w:hyperlink>
      <w:r w:rsidRPr="00030F6E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от 07.05.2013 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79-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ФЗ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запрете отдельным категориям лиц открыв</w:t>
      </w:r>
      <w:r>
        <w:rPr>
          <w:rFonts w:ascii="Times New Roman CYR" w:eastAsia="Times New Roman CYR" w:hAnsi="Times New Roman CYR"/>
          <w:color w:val="000000"/>
          <w:sz w:val="28"/>
        </w:rPr>
        <w:t>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», </w:t>
      </w:r>
      <w:r>
        <w:rPr>
          <w:rFonts w:ascii="Times New Roman CYR" w:eastAsia="Times New Roman CYR" w:hAnsi="Times New Roman CYR"/>
          <w:color w:val="000000"/>
          <w:sz w:val="28"/>
        </w:rPr>
        <w:t>а также  представления недосто</w:t>
      </w:r>
      <w:r>
        <w:rPr>
          <w:rFonts w:ascii="Times New Roman CYR" w:eastAsia="Times New Roman CYR" w:hAnsi="Times New Roman CYR"/>
          <w:color w:val="000000"/>
          <w:sz w:val="28"/>
        </w:rPr>
        <w:t>верных и (или) неполных сведений о доходах, расходах, об имуществе и обязательствах имущественного характера своих, супруги (супруга) и несовершеннолетних детей лицом, замещающим муниципальную должность, Комиссия инициирует проведение проверки в соответств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ии с Законом Московской области от 09.11.2017 </w:t>
      </w:r>
      <w:r w:rsidRPr="00030F6E">
        <w:rPr>
          <w:rFonts w:ascii="Segoe UI Symbol" w:eastAsia="Segoe UI Symbol" w:hAnsi="Segoe UI Symbol"/>
          <w:color w:val="000000"/>
          <w:sz w:val="28"/>
        </w:rPr>
        <w:t>№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 190/2017-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ОЗ </w:t>
      </w:r>
      <w:r w:rsidRPr="00030F6E">
        <w:rPr>
          <w:rFonts w:ascii="Times New Roman" w:eastAsia="Times New Roman" w:hAnsi="Times New Roman"/>
          <w:color w:val="000000"/>
          <w:sz w:val="28"/>
        </w:rPr>
        <w:t>«</w:t>
      </w:r>
      <w:r>
        <w:rPr>
          <w:rFonts w:ascii="Times New Roman CYR" w:eastAsia="Times New Roman CYR" w:hAnsi="Times New Roman CYR"/>
          <w:color w:val="000000"/>
          <w:sz w:val="28"/>
        </w:rPr>
        <w:t>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</w:t>
      </w:r>
      <w:r>
        <w:rPr>
          <w:rFonts w:ascii="Times New Roman CYR" w:eastAsia="Times New Roman CYR" w:hAnsi="Times New Roman CYR"/>
          <w:color w:val="000000"/>
          <w:sz w:val="28"/>
        </w:rPr>
        <w:t>ости в Московской области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». </w:t>
      </w: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37. </w:t>
      </w:r>
      <w:r>
        <w:rPr>
          <w:rFonts w:ascii="Times New Roman CYR" w:eastAsia="Times New Roman CYR" w:hAnsi="Times New Roman CYR"/>
          <w:color w:val="000000"/>
          <w:sz w:val="28"/>
        </w:rPr>
        <w:t>Решение Комиссии может быть обжаловано лицом, замещающим муниципальную должность, в порядке, установленном действующим законодательством.</w:t>
      </w:r>
    </w:p>
    <w:p w:rsidR="007C5395" w:rsidRPr="00030F6E" w:rsidRDefault="007C5395">
      <w:pPr>
        <w:spacing w:line="23" w:lineRule="atLeast"/>
        <w:ind w:firstLineChars="150" w:firstLine="330"/>
        <w:rPr>
          <w:rFonts w:ascii="Calibri" w:eastAsia="Calibri" w:hAnsi="Calibri"/>
          <w:sz w:val="22"/>
        </w:rPr>
      </w:pPr>
    </w:p>
    <w:p w:rsidR="007C5395" w:rsidRDefault="00030F6E">
      <w:pPr>
        <w:spacing w:line="23" w:lineRule="atLeast"/>
        <w:ind w:firstLineChars="150" w:firstLine="420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  <w:lang w:val="en-US"/>
        </w:rPr>
        <w:t>VI</w:t>
      </w:r>
      <w:r w:rsidRPr="00030F6E">
        <w:rPr>
          <w:rFonts w:ascii="Times New Roman" w:eastAsia="Times New Roman" w:hAnsi="Times New Roman"/>
          <w:color w:val="000000"/>
          <w:sz w:val="28"/>
        </w:rPr>
        <w:t xml:space="preserve">. </w:t>
      </w:r>
      <w:r>
        <w:rPr>
          <w:rFonts w:ascii="Times New Roman CYR" w:eastAsia="Times New Roman CYR" w:hAnsi="Times New Roman CYR"/>
          <w:color w:val="000000"/>
          <w:sz w:val="28"/>
        </w:rPr>
        <w:t>Обеспечение деятельности Комиссии</w:t>
      </w:r>
    </w:p>
    <w:p w:rsidR="007C5395" w:rsidRPr="00030F6E" w:rsidRDefault="007C5395">
      <w:pPr>
        <w:spacing w:line="23" w:lineRule="atLeast"/>
        <w:ind w:firstLineChars="150" w:firstLine="330"/>
        <w:jc w:val="center"/>
        <w:rPr>
          <w:rFonts w:ascii="Calibri" w:eastAsia="Calibri" w:hAnsi="Calibri"/>
          <w:sz w:val="22"/>
        </w:rPr>
      </w:pPr>
    </w:p>
    <w:p w:rsidR="007C5395" w:rsidRDefault="00030F6E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 w:rsidRPr="00030F6E">
        <w:rPr>
          <w:rFonts w:ascii="Times New Roman" w:eastAsia="Times New Roman" w:hAnsi="Times New Roman"/>
          <w:color w:val="000000"/>
          <w:sz w:val="28"/>
        </w:rPr>
        <w:tab/>
        <w:t xml:space="preserve">38. </w:t>
      </w:r>
      <w:r>
        <w:rPr>
          <w:rFonts w:ascii="Times New Roman CYR" w:eastAsia="Times New Roman CYR" w:hAnsi="Times New Roman CYR"/>
          <w:color w:val="000000"/>
          <w:sz w:val="28"/>
        </w:rPr>
        <w:t>Аппарат Совета депутатов городского окр</w:t>
      </w:r>
      <w:r>
        <w:rPr>
          <w:rFonts w:ascii="Times New Roman CYR" w:eastAsia="Times New Roman CYR" w:hAnsi="Times New Roman CYR"/>
          <w:color w:val="000000"/>
          <w:sz w:val="28"/>
        </w:rPr>
        <w:t>уга Лыткарино осуществляет организационное и материально-техническое обеспечение деятельности Комиссии.</w:t>
      </w:r>
    </w:p>
    <w:p w:rsidR="007C5395" w:rsidRPr="00030F6E" w:rsidRDefault="007C5395">
      <w:pPr>
        <w:spacing w:line="23" w:lineRule="atLeast"/>
        <w:rPr>
          <w:rFonts w:ascii="Calibri" w:eastAsia="Calibri" w:hAnsi="Calibri"/>
          <w:sz w:val="22"/>
        </w:rPr>
      </w:pPr>
    </w:p>
    <w:p w:rsidR="007C5395" w:rsidRPr="00030F6E" w:rsidRDefault="007C5395">
      <w:pPr>
        <w:spacing w:line="23" w:lineRule="atLeast"/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Default="00030F6E">
      <w:pPr>
        <w:ind w:leftChars="2800" w:left="5893" w:rightChars="109" w:right="229" w:hanging="13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Утвержден</w:t>
      </w:r>
    </w:p>
    <w:p w:rsidR="007C5395" w:rsidRDefault="00030F6E">
      <w:pPr>
        <w:ind w:leftChars="2600" w:left="5473" w:rightChars="109" w:right="229" w:hanging="13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  решением Совета депутатов</w:t>
      </w:r>
    </w:p>
    <w:p w:rsidR="007C5395" w:rsidRDefault="00030F6E">
      <w:pPr>
        <w:ind w:leftChars="2600" w:left="5473" w:rightChars="109" w:right="229" w:hanging="13"/>
        <w:jc w:val="right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городского округа Лыткарино</w:t>
      </w:r>
    </w:p>
    <w:p w:rsidR="007C5395" w:rsidRPr="00030F6E" w:rsidRDefault="00030F6E">
      <w:pPr>
        <w:ind w:rightChars="109" w:right="229" w:firstLineChars="2100" w:firstLine="58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от 10.12.2020 г.  </w:t>
      </w:r>
      <w:r w:rsidRPr="00030F6E">
        <w:rPr>
          <w:rFonts w:ascii="Times New Roman" w:eastAsia="Segoe UI Symbol" w:hAnsi="Times New Roman" w:cs="Times New Roman"/>
          <w:color w:val="000000"/>
          <w:sz w:val="28"/>
        </w:rPr>
        <w:t>№</w:t>
      </w:r>
      <w:r>
        <w:rPr>
          <w:rFonts w:ascii="Times New Roman" w:eastAsia="Segoe UI Symbol" w:hAnsi="Times New Roman" w:cs="Times New Roman"/>
          <w:color w:val="000000"/>
          <w:sz w:val="28"/>
        </w:rPr>
        <w:t xml:space="preserve"> 51/8</w:t>
      </w:r>
    </w:p>
    <w:p w:rsidR="007C5395" w:rsidRPr="00030F6E" w:rsidRDefault="007C5395">
      <w:pPr>
        <w:ind w:leftChars="2902" w:left="6094" w:rightChars="109" w:right="229" w:firstLine="4"/>
        <w:jc w:val="right"/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Default="00030F6E">
      <w:pPr>
        <w:jc w:val="center"/>
        <w:rPr>
          <w:rFonts w:ascii="Times New Roman CYR" w:eastAsia="Times New Roman CYR" w:hAnsi="Times New Roman CYR"/>
          <w:color w:val="000000"/>
          <w:sz w:val="28"/>
        </w:rPr>
      </w:pPr>
      <w:proofErr w:type="gramStart"/>
      <w:r>
        <w:rPr>
          <w:rFonts w:ascii="Times New Roman CYR" w:eastAsia="Times New Roman CYR" w:hAnsi="Times New Roman CYR"/>
          <w:color w:val="000000"/>
          <w:sz w:val="28"/>
        </w:rPr>
        <w:t>Состав  Комиссии</w:t>
      </w:r>
      <w:proofErr w:type="gramEnd"/>
      <w:r>
        <w:rPr>
          <w:rFonts w:ascii="Times New Roman CYR" w:eastAsia="Times New Roman CYR" w:hAnsi="Times New Roman CYR"/>
          <w:color w:val="000000"/>
          <w:sz w:val="28"/>
        </w:rPr>
        <w:t xml:space="preserve"> по </w:t>
      </w:r>
      <w:r>
        <w:rPr>
          <w:rFonts w:ascii="Times New Roman CYR" w:eastAsia="Times New Roman CYR" w:hAnsi="Times New Roman CYR"/>
          <w:color w:val="000000"/>
          <w:sz w:val="28"/>
        </w:rPr>
        <w:t>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Лыткарино</w:t>
      </w: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Pr="00030F6E" w:rsidRDefault="007C5395">
      <w:pPr>
        <w:rPr>
          <w:rFonts w:ascii="Calibri" w:eastAsia="Calibri" w:hAnsi="Calibri"/>
          <w:sz w:val="22"/>
        </w:rPr>
      </w:pPr>
    </w:p>
    <w:p w:rsidR="007C5395" w:rsidRDefault="00030F6E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highlight w:val="white"/>
        </w:rPr>
        <w:t>Дерябин Василий Васильевич - председатель Комиссии</w:t>
      </w:r>
    </w:p>
    <w:p w:rsidR="007C5395" w:rsidRDefault="007C5395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</w:p>
    <w:p w:rsidR="007C5395" w:rsidRDefault="00030F6E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highlight w:val="white"/>
        </w:rPr>
        <w:t>Завьялова Евгения Сергее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вна - заместитель председателя Комиссии</w:t>
      </w:r>
    </w:p>
    <w:p w:rsidR="007C5395" w:rsidRDefault="007C5395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</w:p>
    <w:p w:rsidR="007C5395" w:rsidRDefault="00030F6E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highlight w:val="white"/>
        </w:rPr>
        <w:t>Егоров Юрий Николаевич - член Комиссии</w:t>
      </w:r>
    </w:p>
    <w:p w:rsidR="007C5395" w:rsidRDefault="007C5395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</w:p>
    <w:p w:rsidR="007C5395" w:rsidRDefault="00030F6E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highlight w:val="white"/>
        </w:rPr>
        <w:t>Сушко Ирина Артемовна - член Комиссии</w:t>
      </w:r>
    </w:p>
    <w:p w:rsidR="007C5395" w:rsidRDefault="007C5395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</w:p>
    <w:p w:rsidR="007C5395" w:rsidRDefault="00030F6E">
      <w:pPr>
        <w:spacing w:before="101" w:after="152"/>
        <w:jc w:val="left"/>
        <w:rPr>
          <w:rFonts w:ascii="Times New Roman" w:eastAsia="Times New Roman" w:hAnsi="Times New Roman"/>
          <w:color w:val="000000"/>
          <w:sz w:val="28"/>
          <w:highlight w:val="white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highlight w:val="white"/>
        </w:rPr>
        <w:t>Маринич</w:t>
      </w:r>
      <w:proofErr w:type="spell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Людмила Геннадьевна - член Комиссии</w:t>
      </w:r>
    </w:p>
    <w:p w:rsidR="007C5395" w:rsidRPr="00030F6E" w:rsidRDefault="007C5395">
      <w:pPr>
        <w:spacing w:before="101" w:after="152"/>
        <w:rPr>
          <w:rFonts w:ascii="Times New Roman" w:eastAsia="Calibri" w:hAnsi="Times New Roman" w:cs="Times New Roman"/>
          <w:sz w:val="28"/>
          <w:szCs w:val="28"/>
        </w:rPr>
      </w:pPr>
    </w:p>
    <w:p w:rsidR="007C5395" w:rsidRDefault="00030F6E">
      <w:pPr>
        <w:spacing w:before="101" w:after="152"/>
        <w:rPr>
          <w:rFonts w:ascii="Calibri" w:eastAsia="Calibri" w:hAnsi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Павлова Марина Юрьевна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секретарь Комиссии </w:t>
      </w:r>
    </w:p>
    <w:p w:rsidR="007C5395" w:rsidRPr="00030F6E" w:rsidRDefault="007C5395">
      <w:pPr>
        <w:spacing w:after="152"/>
        <w:rPr>
          <w:rFonts w:ascii="Calibri" w:eastAsia="Calibri" w:hAnsi="Calibri"/>
          <w:sz w:val="28"/>
          <w:szCs w:val="28"/>
        </w:rPr>
      </w:pPr>
    </w:p>
    <w:sectPr w:rsidR="007C5395" w:rsidRPr="00030F6E">
      <w:pgSz w:w="12240" w:h="15840"/>
      <w:pgMar w:top="1134" w:right="850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80A4AE"/>
    <w:multiLevelType w:val="singleLevel"/>
    <w:tmpl w:val="FB80A4AE"/>
    <w:lvl w:ilvl="0">
      <w:start w:val="11"/>
      <w:numFmt w:val="decimal"/>
      <w:suff w:val="space"/>
      <w:lvlText w:val="%1."/>
      <w:lvlJc w:val="left"/>
      <w:pPr>
        <w:ind w:left="420" w:firstLine="0"/>
      </w:pPr>
    </w:lvl>
  </w:abstractNum>
  <w:abstractNum w:abstractNumId="1" w15:restartNumberingAfterBreak="0">
    <w:nsid w:val="70BA6E77"/>
    <w:multiLevelType w:val="singleLevel"/>
    <w:tmpl w:val="70BA6E77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F6E"/>
    <w:rsid w:val="00172A27"/>
    <w:rsid w:val="007C5395"/>
    <w:rsid w:val="012963C4"/>
    <w:rsid w:val="01F46289"/>
    <w:rsid w:val="1249659C"/>
    <w:rsid w:val="178B57EC"/>
    <w:rsid w:val="329958B9"/>
    <w:rsid w:val="35153831"/>
    <w:rsid w:val="397C3450"/>
    <w:rsid w:val="3DE12916"/>
    <w:rsid w:val="48D3032C"/>
    <w:rsid w:val="552D56BB"/>
    <w:rsid w:val="5CFF2758"/>
    <w:rsid w:val="6C2E741F"/>
    <w:rsid w:val="75E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99024-9EBD-42E6-9CFB-97B26C9F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F974BCACFBFC9309C3180C532AFF82EFEE66E929FBD27697664F6D58F7B82DD91DF8380F83B44D78D2105D04K771N" TargetMode="External"/><Relationship Id="rId13" Type="http://schemas.openxmlformats.org/officeDocument/2006/relationships/hyperlink" Target="consultantplus://offline/ref=E3F974BCACFBFC9309C3180C532AFF82EFEA60ED2AFED27697664F6D58F7B82DD91DF8380F83B44D78D2105D04K771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3F974BCACFBFC9309C3180C532AFF82EFEE66E929FBD27697664F6D58F7B82DD91DF8380F83B44D78D2105D04K771N" TargetMode="External"/><Relationship Id="rId12" Type="http://schemas.openxmlformats.org/officeDocument/2006/relationships/hyperlink" Target="consultantplus://offline/ref=E3F974BCACFBFC9309C3180C532AFF82EEE26EEE29FAD27697664F6D58F7B82DD91DF8380F83B44D78D2105D04K771N" TargetMode="External"/><Relationship Id="rId17" Type="http://schemas.openxmlformats.org/officeDocument/2006/relationships/hyperlink" Target="consultantplus://offline/ref=E3F974BCACFBFC9309C3180C532AFF82EFEA60ED2AFED27697664F6D58F7B82DD91DF8380F83B44D78D2105D04K77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F974BCACFBFC9309C3180C532AFF82EEE26EEE29FAD27697664F6D58F7B82DD91DF8380F83B44D78D2105D04K771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F974BCACFBFC9309C3180C532AFF82EFEE66E929FBD27697664F6D58F7B82DD91DF8380F83B44D78D2105D04K771N" TargetMode="External"/><Relationship Id="rId11" Type="http://schemas.openxmlformats.org/officeDocument/2006/relationships/hyperlink" Target="consultantplus://offline/ref=E3F974BCACFBFC9309C3180C532AFF82EFEE66E929FBD27697664F6D58F7B82DD91DF8380F83B44D78D2105D04K77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F974BCACFBFC9309C3180C532AFF82EFEE66E929FBD27697664F6D58F7B82DD91DF8380F83B44D78D2105D04K771N" TargetMode="External"/><Relationship Id="rId10" Type="http://schemas.openxmlformats.org/officeDocument/2006/relationships/hyperlink" Target="consultantplus://offline/ref=E3F974BCACFBFC9309C3180C532AFF82EFEA60ED2AFED27697664F6D58F7B82DD91DF8380F83B44D78D2105D04K771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F974BCACFBFC9309C3180C532AFF82EEE26EEE29FAD27697664F6D58F7B82DD91DF8380F83B44D78D2105D04K771N" TargetMode="External"/><Relationship Id="rId14" Type="http://schemas.openxmlformats.org/officeDocument/2006/relationships/hyperlink" Target="consultantplus://offline/ref=7957038FA6A87FF508CBE8D841877957BCE9A7152E06A8B0C0D7C5900E5D5D1DE693654DF743B7CA159AD375V6WEI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2623</Words>
  <Characters>14955</Characters>
  <Application>Microsoft Office Word</Application>
  <DocSecurity>0</DocSecurity>
  <Lines>124</Lines>
  <Paragraphs>35</Paragraphs>
  <ScaleCrop>false</ScaleCrop>
  <Company/>
  <LinksUpToDate>false</LinksUpToDate>
  <CharactersWithSpaces>17543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SovDep</dc:creator>
  <cp:lastModifiedBy>Второй</cp:lastModifiedBy>
  <cp:revision>2</cp:revision>
  <cp:lastPrinted>2020-12-09T14:03:00Z</cp:lastPrinted>
  <dcterms:created xsi:type="dcterms:W3CDTF">2020-12-07T15:09:00Z</dcterms:created>
  <dcterms:modified xsi:type="dcterms:W3CDTF">2020-12-18T07:20:00Z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